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4" w:rsidRDefault="008A48FC" w:rsidP="008A48FC">
      <w:pPr>
        <w:jc w:val="center"/>
        <w:rPr>
          <w:sz w:val="28"/>
          <w:szCs w:val="28"/>
        </w:rPr>
      </w:pPr>
      <w:r w:rsidRPr="008A48FC">
        <w:rPr>
          <w:sz w:val="28"/>
          <w:szCs w:val="28"/>
        </w:rPr>
        <w:t>И</w:t>
      </w:r>
      <w:r w:rsidRPr="008A48FC">
        <w:rPr>
          <w:sz w:val="28"/>
          <w:szCs w:val="28"/>
        </w:rPr>
        <w:t>нформация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</w:t>
      </w:r>
    </w:p>
    <w:p w:rsidR="008A48FC" w:rsidRDefault="008A48FC" w:rsidP="008A48FC">
      <w:pPr>
        <w:spacing w:after="240"/>
      </w:pPr>
      <w:r>
        <w:rPr>
          <w:color w:val="000000"/>
        </w:rPr>
        <w:t>Средства на финансирование деятельности Государственного казенного учреждения Ленинградской области «Управление долевого строительства Ленинградской области» формируются из поступлений областного бюджета Ленинградской области.</w:t>
      </w:r>
      <w:r>
        <w:rPr>
          <w:color w:val="000000"/>
        </w:rPr>
        <w:br/>
        <w:t>Всего утвержденных бюджетных ассигнований на 2018г.: </w:t>
      </w:r>
      <w:r>
        <w:rPr>
          <w:rStyle w:val="a4"/>
          <w:color w:val="000000"/>
        </w:rPr>
        <w:t>5 000 000 руб. </w:t>
      </w:r>
      <w:r>
        <w:rPr>
          <w:color w:val="000000"/>
        </w:rPr>
        <w:t>Исполнено – </w:t>
      </w:r>
      <w:r>
        <w:rPr>
          <w:rStyle w:val="a4"/>
          <w:color w:val="000000"/>
        </w:rPr>
        <w:t>1 977 809,77 руб.</w:t>
      </w:r>
      <w:bookmarkStart w:id="0" w:name="_GoBack"/>
      <w:bookmarkEnd w:id="0"/>
      <w:r>
        <w:rPr>
          <w:b/>
          <w:bCs/>
          <w:color w:val="000000"/>
        </w:rPr>
        <w:br/>
      </w:r>
    </w:p>
    <w:tbl>
      <w:tblPr>
        <w:tblW w:w="3100" w:type="pct"/>
        <w:jc w:val="center"/>
        <w:tblInd w:w="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17"/>
        <w:gridCol w:w="936"/>
        <w:gridCol w:w="1342"/>
        <w:gridCol w:w="1270"/>
        <w:gridCol w:w="1266"/>
      </w:tblGrid>
      <w:tr w:rsidR="008A48FC" w:rsidTr="008A48FC">
        <w:trPr>
          <w:trHeight w:val="575"/>
          <w:jc w:val="center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4"/>
                <w:sz w:val="20"/>
                <w:szCs w:val="20"/>
              </w:rPr>
              <w:t>п</w:t>
            </w:r>
            <w:proofErr w:type="gramEnd"/>
            <w:r>
              <w:rPr>
                <w:rStyle w:val="a4"/>
                <w:sz w:val="20"/>
                <w:szCs w:val="20"/>
              </w:rPr>
              <w:t>/п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КВР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КОСГУ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Кассовый план 2018 год, руб.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Исполнено, руб.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Остаток лимитов, руб.</w:t>
            </w:r>
          </w:p>
        </w:tc>
      </w:tr>
      <w:tr w:rsidR="008A48FC" w:rsidTr="008A48FC">
        <w:trPr>
          <w:trHeight w:val="100"/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 w:line="100" w:lineRule="atLeast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6</w:t>
            </w:r>
          </w:p>
        </w:tc>
      </w:tr>
      <w:tr w:rsidR="008A48FC" w:rsidTr="008A48FC">
        <w:trPr>
          <w:trHeight w:val="435"/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3 840 000,00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1 525 549,72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2 314 450,28</w:t>
            </w:r>
          </w:p>
        </w:tc>
      </w:tr>
      <w:tr w:rsidR="008A48FC" w:rsidTr="008A48FC">
        <w:trPr>
          <w:trHeight w:val="446"/>
          <w:jc w:val="center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1 160 000,00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452 260,05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707 739,95</w:t>
            </w:r>
          </w:p>
        </w:tc>
      </w:tr>
      <w:tr w:rsidR="008A48FC" w:rsidTr="008A48FC">
        <w:trPr>
          <w:trHeight w:val="255"/>
          <w:jc w:val="center"/>
        </w:trPr>
        <w:tc>
          <w:tcPr>
            <w:tcW w:w="17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ИТОГО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5 000 000,00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ind w:left="-35" w:right="-40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1 977 809,77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8FC" w:rsidRDefault="008A48FC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rStyle w:val="a4"/>
                <w:sz w:val="20"/>
                <w:szCs w:val="20"/>
              </w:rPr>
              <w:t>3 022 190,23</w:t>
            </w:r>
          </w:p>
        </w:tc>
      </w:tr>
    </w:tbl>
    <w:p w:rsidR="008A48FC" w:rsidRDefault="008A48FC" w:rsidP="008A48FC">
      <w:pPr>
        <w:spacing w:after="240"/>
      </w:pPr>
    </w:p>
    <w:p w:rsidR="008A48FC" w:rsidRPr="008A48FC" w:rsidRDefault="008A48FC" w:rsidP="008A48FC">
      <w:pPr>
        <w:jc w:val="center"/>
      </w:pPr>
    </w:p>
    <w:sectPr w:rsidR="008A48FC" w:rsidRPr="008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C"/>
    <w:rsid w:val="0077761C"/>
    <w:rsid w:val="00846EB9"/>
    <w:rsid w:val="008A48FC"/>
    <w:rsid w:val="00B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4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2019-04-04T10:58:00Z</dcterms:created>
  <dcterms:modified xsi:type="dcterms:W3CDTF">2019-04-04T11:01:00Z</dcterms:modified>
</cp:coreProperties>
</file>