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32" w:rsidRPr="00523E9B" w:rsidRDefault="00523E9B" w:rsidP="00523E9B">
      <w:pPr>
        <w:pStyle w:val="a3"/>
        <w:shd w:val="clear" w:color="auto" w:fill="FFFFFF"/>
        <w:spacing w:before="0" w:beforeAutospacing="0"/>
        <w:jc w:val="center"/>
        <w:textAlignment w:val="baseline"/>
        <w:rPr>
          <w:color w:val="000000"/>
          <w:sz w:val="26"/>
          <w:szCs w:val="26"/>
          <w:u w:val="single"/>
        </w:rPr>
      </w:pPr>
      <w:bookmarkStart w:id="0" w:name="_GoBack"/>
      <w:r w:rsidRPr="00523E9B">
        <w:rPr>
          <w:color w:val="000000"/>
          <w:sz w:val="26"/>
          <w:szCs w:val="26"/>
          <w:u w:val="single"/>
        </w:rPr>
        <w:t>Доклад председателя комитета государственного строительного надзора и государственной экспертизы Ленинградской области на отчетной коллегии за 2018 год</w:t>
      </w:r>
      <w:bookmarkEnd w:id="0"/>
    </w:p>
    <w:p w:rsidR="008A7632" w:rsidRPr="008A7632" w:rsidRDefault="008A7632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8A7632">
        <w:rPr>
          <w:color w:val="000000"/>
          <w:sz w:val="28"/>
          <w:szCs w:val="28"/>
        </w:rPr>
        <w:t>Сегодня мы собрались, чтобы подвести итоги за прошлый, 201</w:t>
      </w:r>
      <w:r>
        <w:rPr>
          <w:color w:val="000000"/>
          <w:sz w:val="28"/>
          <w:szCs w:val="28"/>
        </w:rPr>
        <w:t>8</w:t>
      </w:r>
      <w:r w:rsidRPr="008A7632">
        <w:rPr>
          <w:color w:val="000000"/>
          <w:sz w:val="28"/>
          <w:szCs w:val="28"/>
        </w:rPr>
        <w:t>-й</w:t>
      </w:r>
      <w:r w:rsidR="001A7A10">
        <w:rPr>
          <w:color w:val="000000"/>
          <w:sz w:val="28"/>
          <w:szCs w:val="28"/>
        </w:rPr>
        <w:t>,</w:t>
      </w:r>
      <w:r w:rsidRPr="008A7632">
        <w:rPr>
          <w:color w:val="000000"/>
          <w:sz w:val="28"/>
          <w:szCs w:val="28"/>
        </w:rPr>
        <w:t xml:space="preserve"> год и наметить перспективные планы на 201</w:t>
      </w:r>
      <w:r>
        <w:rPr>
          <w:color w:val="000000"/>
          <w:sz w:val="28"/>
          <w:szCs w:val="28"/>
        </w:rPr>
        <w:t>9</w:t>
      </w:r>
      <w:r w:rsidRPr="008A7632">
        <w:rPr>
          <w:color w:val="000000"/>
          <w:sz w:val="28"/>
          <w:szCs w:val="28"/>
        </w:rPr>
        <w:t>-й</w:t>
      </w:r>
      <w:r>
        <w:rPr>
          <w:color w:val="000000"/>
          <w:sz w:val="28"/>
          <w:szCs w:val="28"/>
        </w:rPr>
        <w:t xml:space="preserve"> год</w:t>
      </w:r>
      <w:r w:rsidRPr="008A7632">
        <w:rPr>
          <w:color w:val="000000"/>
          <w:sz w:val="28"/>
          <w:szCs w:val="28"/>
        </w:rPr>
        <w:t>.</w:t>
      </w:r>
    </w:p>
    <w:p w:rsidR="008A7632" w:rsidRDefault="008A7632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8A7632">
        <w:rPr>
          <w:color w:val="000000"/>
          <w:sz w:val="28"/>
          <w:szCs w:val="28"/>
        </w:rPr>
        <w:t xml:space="preserve">Отчетная коллегия проводится в этот раз </w:t>
      </w:r>
      <w:r w:rsidR="001A7A10">
        <w:rPr>
          <w:color w:val="000000"/>
          <w:sz w:val="28"/>
          <w:szCs w:val="28"/>
        </w:rPr>
        <w:t>с участием</w:t>
      </w:r>
      <w:r>
        <w:rPr>
          <w:color w:val="000000"/>
          <w:sz w:val="28"/>
          <w:szCs w:val="28"/>
        </w:rPr>
        <w:t xml:space="preserve"> комитета государственного строительного надзора и государственной экспертизы Ленинградской области</w:t>
      </w:r>
      <w:r w:rsidR="001A7A1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ГАУ «Леноблгосэкспертиза»</w:t>
      </w:r>
      <w:r w:rsidR="001A7A10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созданно</w:t>
      </w:r>
      <w:r w:rsidR="001A7A10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в 2018 году подведомственное комитету государственное казенное учреждение </w:t>
      </w:r>
      <w:r w:rsidR="00823EBB">
        <w:rPr>
          <w:color w:val="000000"/>
          <w:sz w:val="28"/>
          <w:szCs w:val="28"/>
        </w:rPr>
        <w:t xml:space="preserve">Ленинградской области </w:t>
      </w:r>
      <w:r>
        <w:rPr>
          <w:color w:val="000000"/>
          <w:sz w:val="28"/>
          <w:szCs w:val="28"/>
        </w:rPr>
        <w:t>«Управление долевого строительства Ленинградской области»</w:t>
      </w:r>
      <w:r w:rsidRPr="008A7632">
        <w:rPr>
          <w:color w:val="000000"/>
          <w:sz w:val="28"/>
          <w:szCs w:val="28"/>
        </w:rPr>
        <w:t>.</w:t>
      </w:r>
    </w:p>
    <w:p w:rsidR="008A7632" w:rsidRDefault="00C857A2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Несколько слов </w:t>
      </w:r>
      <w:r w:rsidR="008A7632">
        <w:rPr>
          <w:color w:val="000000"/>
          <w:sz w:val="28"/>
          <w:szCs w:val="28"/>
        </w:rPr>
        <w:t>о полномочиях комитета.</w:t>
      </w:r>
    </w:p>
    <w:p w:rsidR="00823EBB" w:rsidRDefault="00B91FE4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</w:t>
      </w:r>
      <w:r w:rsidR="00316CE7">
        <w:rPr>
          <w:sz w:val="28"/>
          <w:szCs w:val="28"/>
        </w:rPr>
        <w:t xml:space="preserve">, утвержденным постановлением Правительства Ленинградской области от </w:t>
      </w:r>
      <w:r w:rsidR="001A7A10" w:rsidRPr="001A7A10">
        <w:rPr>
          <w:sz w:val="28"/>
          <w:szCs w:val="28"/>
        </w:rPr>
        <w:t>22 февраля 2007 г</w:t>
      </w:r>
      <w:r w:rsidR="001A7A10">
        <w:rPr>
          <w:sz w:val="28"/>
          <w:szCs w:val="28"/>
        </w:rPr>
        <w:t>ода</w:t>
      </w:r>
      <w:r w:rsidR="00316CE7">
        <w:rPr>
          <w:sz w:val="28"/>
          <w:szCs w:val="28"/>
        </w:rPr>
        <w:t xml:space="preserve"> № 42,</w:t>
      </w:r>
      <w:r>
        <w:rPr>
          <w:sz w:val="28"/>
          <w:szCs w:val="28"/>
        </w:rPr>
        <w:t xml:space="preserve"> </w:t>
      </w:r>
      <w:r w:rsidR="00316CE7">
        <w:rPr>
          <w:sz w:val="28"/>
          <w:szCs w:val="28"/>
        </w:rPr>
        <w:t xml:space="preserve">комитет </w:t>
      </w:r>
      <w:r w:rsidR="00823EBB">
        <w:rPr>
          <w:sz w:val="28"/>
          <w:szCs w:val="28"/>
        </w:rPr>
        <w:t>наделен полномочиями по:</w:t>
      </w:r>
    </w:p>
    <w:p w:rsidR="00823EBB" w:rsidRDefault="00312C16" w:rsidP="00823E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12C16">
        <w:rPr>
          <w:sz w:val="28"/>
          <w:szCs w:val="28"/>
        </w:rPr>
        <w:t>осуществлени</w:t>
      </w:r>
      <w:r w:rsidR="00823EBB">
        <w:rPr>
          <w:sz w:val="28"/>
          <w:szCs w:val="28"/>
        </w:rPr>
        <w:t>ю</w:t>
      </w:r>
      <w:r w:rsidRPr="00312C16">
        <w:rPr>
          <w:sz w:val="28"/>
          <w:szCs w:val="28"/>
        </w:rPr>
        <w:t xml:space="preserve"> </w:t>
      </w:r>
      <w:r w:rsidRPr="00823EBB">
        <w:rPr>
          <w:sz w:val="28"/>
          <w:szCs w:val="28"/>
          <w:u w:val="single"/>
        </w:rPr>
        <w:t>регионального государственного строительного надзора</w:t>
      </w:r>
      <w:r w:rsidR="00823EBB">
        <w:rPr>
          <w:sz w:val="28"/>
          <w:szCs w:val="28"/>
        </w:rPr>
        <w:t>;</w:t>
      </w:r>
    </w:p>
    <w:p w:rsidR="00823EBB" w:rsidRDefault="00312C16" w:rsidP="00823E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823EBB">
        <w:rPr>
          <w:sz w:val="28"/>
          <w:szCs w:val="28"/>
          <w:u w:val="single"/>
        </w:rPr>
        <w:t>государственно</w:t>
      </w:r>
      <w:r w:rsidR="00823EBB" w:rsidRPr="00823EBB">
        <w:rPr>
          <w:sz w:val="28"/>
          <w:szCs w:val="28"/>
          <w:u w:val="single"/>
        </w:rPr>
        <w:t>му</w:t>
      </w:r>
      <w:r w:rsidRPr="00823EBB">
        <w:rPr>
          <w:sz w:val="28"/>
          <w:szCs w:val="28"/>
          <w:u w:val="single"/>
        </w:rPr>
        <w:t xml:space="preserve"> контрол</w:t>
      </w:r>
      <w:r w:rsidR="00823EBB" w:rsidRPr="00823EBB">
        <w:rPr>
          <w:sz w:val="28"/>
          <w:szCs w:val="28"/>
          <w:u w:val="single"/>
        </w:rPr>
        <w:t>ю</w:t>
      </w:r>
      <w:r w:rsidRPr="00823EBB">
        <w:rPr>
          <w:sz w:val="28"/>
          <w:szCs w:val="28"/>
          <w:u w:val="single"/>
        </w:rPr>
        <w:t xml:space="preserve"> (надзор</w:t>
      </w:r>
      <w:r w:rsidR="00823EBB" w:rsidRPr="00823EBB">
        <w:rPr>
          <w:sz w:val="28"/>
          <w:szCs w:val="28"/>
          <w:u w:val="single"/>
        </w:rPr>
        <w:t>у</w:t>
      </w:r>
      <w:r w:rsidRPr="00823EBB">
        <w:rPr>
          <w:sz w:val="28"/>
          <w:szCs w:val="28"/>
          <w:u w:val="single"/>
        </w:rPr>
        <w:t>) в области долевого строительства</w:t>
      </w:r>
      <w:r w:rsidRPr="00312C16">
        <w:rPr>
          <w:sz w:val="28"/>
          <w:szCs w:val="28"/>
        </w:rPr>
        <w:t xml:space="preserve"> многоквартирных домов и</w:t>
      </w:r>
      <w:r w:rsidR="006F5A4F">
        <w:rPr>
          <w:sz w:val="28"/>
          <w:szCs w:val="28"/>
        </w:rPr>
        <w:t xml:space="preserve"> </w:t>
      </w:r>
      <w:r w:rsidRPr="00312C16">
        <w:rPr>
          <w:sz w:val="28"/>
          <w:szCs w:val="28"/>
        </w:rPr>
        <w:t>(или) иных объектов недвижимости, а также контрол</w:t>
      </w:r>
      <w:r w:rsidR="00823EBB">
        <w:rPr>
          <w:sz w:val="28"/>
          <w:szCs w:val="28"/>
        </w:rPr>
        <w:t>ю</w:t>
      </w:r>
      <w:r w:rsidRPr="00312C16">
        <w:rPr>
          <w:sz w:val="28"/>
          <w:szCs w:val="28"/>
        </w:rPr>
        <w:t xml:space="preserve"> за деятельностью жилищно-строительных кооперативов, связанной со строительством многоквартирных домов</w:t>
      </w:r>
      <w:r w:rsidR="006F5A4F">
        <w:rPr>
          <w:sz w:val="28"/>
          <w:szCs w:val="28"/>
        </w:rPr>
        <w:t>.</w:t>
      </w:r>
      <w:r w:rsidR="00823EBB">
        <w:rPr>
          <w:sz w:val="28"/>
          <w:szCs w:val="28"/>
        </w:rPr>
        <w:t xml:space="preserve"> </w:t>
      </w:r>
      <w:r w:rsidR="006F5A4F">
        <w:rPr>
          <w:sz w:val="28"/>
          <w:szCs w:val="28"/>
        </w:rPr>
        <w:t>В</w:t>
      </w:r>
      <w:r w:rsidR="00823EBB">
        <w:rPr>
          <w:sz w:val="28"/>
          <w:szCs w:val="28"/>
        </w:rPr>
        <w:t xml:space="preserve"> рамках </w:t>
      </w:r>
      <w:r w:rsidR="006F5A4F">
        <w:rPr>
          <w:sz w:val="28"/>
          <w:szCs w:val="28"/>
        </w:rPr>
        <w:t xml:space="preserve">этого полномочия </w:t>
      </w:r>
      <w:r w:rsidR="00823EBB">
        <w:rPr>
          <w:sz w:val="28"/>
          <w:szCs w:val="28"/>
        </w:rPr>
        <w:t>комитет осуществляет контроль:</w:t>
      </w:r>
    </w:p>
    <w:p w:rsidR="00823EBB" w:rsidRDefault="00823EBB" w:rsidP="00823E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и(или) иных объектов недвижимости;</w:t>
      </w:r>
    </w:p>
    <w:p w:rsidR="00823EBB" w:rsidRDefault="00823EBB" w:rsidP="00823E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контроль за целевым использованием застройщиком денежных средств, уплачиваемых участниками долевого строительства по договору, для строительства (создания) многоквартирных домов и(или) иных объектов недвижимости;</w:t>
      </w:r>
    </w:p>
    <w:p w:rsidR="00823EBB" w:rsidRDefault="00823EBB" w:rsidP="00823E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контроль за соблюдением застройщиком установленных Федеральным </w:t>
      </w:r>
      <w:hyperlink r:id="rId7" w:history="1">
        <w:r w:rsidRPr="00823E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требований к застройщику, к раскрытию и размещению им информации, к ведению учета денежных средств, уплачиваемых участниками долевого строительства;</w:t>
      </w:r>
    </w:p>
    <w:p w:rsidR="00823EBB" w:rsidRDefault="00823EBB" w:rsidP="00823EB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контроль за соблюдением примерных графиков ре</w:t>
      </w:r>
      <w:r w:rsidR="006F5A4F">
        <w:rPr>
          <w:rFonts w:ascii="Times New Roman" w:hAnsi="Times New Roman" w:cs="Times New Roman"/>
          <w:sz w:val="28"/>
          <w:szCs w:val="28"/>
        </w:rPr>
        <w:t>ализации проектов строительства.</w:t>
      </w:r>
    </w:p>
    <w:p w:rsidR="006F5A4F" w:rsidRDefault="00823EBB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5A4F">
        <w:rPr>
          <w:sz w:val="28"/>
          <w:szCs w:val="28"/>
        </w:rPr>
        <w:t xml:space="preserve">Также к полномочиям комитета относится </w:t>
      </w:r>
      <w:r w:rsidR="006F5A4F" w:rsidRPr="00823EBB">
        <w:rPr>
          <w:sz w:val="28"/>
          <w:szCs w:val="28"/>
        </w:rPr>
        <w:t>выдач</w:t>
      </w:r>
      <w:r w:rsidR="006F5A4F">
        <w:rPr>
          <w:sz w:val="28"/>
          <w:szCs w:val="28"/>
        </w:rPr>
        <w:t>а</w:t>
      </w:r>
      <w:r w:rsidR="006F5A4F" w:rsidRPr="00823EBB">
        <w:rPr>
          <w:sz w:val="28"/>
          <w:szCs w:val="28"/>
        </w:rPr>
        <w:t xml:space="preserve"> разрешений на строительство</w:t>
      </w:r>
      <w:r w:rsidR="006F5A4F">
        <w:rPr>
          <w:sz w:val="28"/>
          <w:szCs w:val="28"/>
        </w:rPr>
        <w:t xml:space="preserve">, в том числе </w:t>
      </w:r>
      <w:r w:rsidR="00200E8E">
        <w:rPr>
          <w:sz w:val="28"/>
          <w:szCs w:val="28"/>
        </w:rPr>
        <w:t xml:space="preserve">их </w:t>
      </w:r>
      <w:r w:rsidR="006F5A4F">
        <w:rPr>
          <w:sz w:val="28"/>
          <w:szCs w:val="28"/>
        </w:rPr>
        <w:t>продлени</w:t>
      </w:r>
      <w:r w:rsidR="00200E8E">
        <w:rPr>
          <w:sz w:val="28"/>
          <w:szCs w:val="28"/>
        </w:rPr>
        <w:t>е</w:t>
      </w:r>
      <w:r w:rsidR="006F5A4F">
        <w:rPr>
          <w:sz w:val="28"/>
          <w:szCs w:val="28"/>
        </w:rPr>
        <w:t xml:space="preserve"> </w:t>
      </w:r>
      <w:r w:rsidR="001A7A10">
        <w:rPr>
          <w:sz w:val="28"/>
          <w:szCs w:val="28"/>
        </w:rPr>
        <w:t xml:space="preserve">и </w:t>
      </w:r>
      <w:r w:rsidR="00200E8E">
        <w:rPr>
          <w:sz w:val="28"/>
          <w:szCs w:val="28"/>
        </w:rPr>
        <w:t>внесение в них изменений</w:t>
      </w:r>
      <w:r w:rsidR="006F5A4F" w:rsidRPr="00823EBB">
        <w:rPr>
          <w:sz w:val="28"/>
          <w:szCs w:val="28"/>
        </w:rPr>
        <w:t>, разрешений на ввод объектов в эксплуатацию в случае строительства, реконструкции объектов капитального строительства, проектная документация которых подлежит экспертизе в соответствии со статьей 49 Градостроительного кодекса Российской Федерации</w:t>
      </w:r>
      <w:r w:rsidR="006F5A4F">
        <w:rPr>
          <w:sz w:val="28"/>
          <w:szCs w:val="28"/>
        </w:rPr>
        <w:t>.</w:t>
      </w:r>
    </w:p>
    <w:p w:rsidR="00B91FE4" w:rsidRDefault="006F5A4F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>4) В части осуществления</w:t>
      </w:r>
      <w:r w:rsidR="00312C16" w:rsidRPr="00312C16">
        <w:rPr>
          <w:sz w:val="28"/>
          <w:szCs w:val="28"/>
        </w:rPr>
        <w:t xml:space="preserve"> </w:t>
      </w:r>
      <w:r w:rsidR="00312C16" w:rsidRPr="00823EBB">
        <w:rPr>
          <w:sz w:val="28"/>
          <w:szCs w:val="28"/>
          <w:u w:val="single"/>
        </w:rPr>
        <w:t xml:space="preserve">переданных Российской Федерацией полномочий </w:t>
      </w:r>
      <w:r>
        <w:rPr>
          <w:sz w:val="28"/>
          <w:szCs w:val="28"/>
          <w:u w:val="single"/>
        </w:rPr>
        <w:t xml:space="preserve">к компетенции комитета относится </w:t>
      </w:r>
      <w:r w:rsidR="00312C16" w:rsidRPr="00823EBB">
        <w:rPr>
          <w:sz w:val="28"/>
          <w:szCs w:val="28"/>
          <w:u w:val="single"/>
        </w:rPr>
        <w:t>организаци</w:t>
      </w:r>
      <w:r>
        <w:rPr>
          <w:sz w:val="28"/>
          <w:szCs w:val="28"/>
          <w:u w:val="single"/>
        </w:rPr>
        <w:t>я</w:t>
      </w:r>
      <w:r w:rsidR="00312C16" w:rsidRPr="00823EBB">
        <w:rPr>
          <w:sz w:val="28"/>
          <w:szCs w:val="28"/>
          <w:u w:val="single"/>
        </w:rPr>
        <w:t xml:space="preserve"> и проведени</w:t>
      </w:r>
      <w:r>
        <w:rPr>
          <w:sz w:val="28"/>
          <w:szCs w:val="28"/>
          <w:u w:val="single"/>
        </w:rPr>
        <w:t>е</w:t>
      </w:r>
      <w:r w:rsidR="00312C16" w:rsidRPr="00823EBB">
        <w:rPr>
          <w:sz w:val="28"/>
          <w:szCs w:val="28"/>
          <w:u w:val="single"/>
        </w:rPr>
        <w:t xml:space="preserve"> государственной экспертизы проектной документации, результатов инженерных изысканий</w:t>
      </w:r>
      <w:r>
        <w:rPr>
          <w:sz w:val="28"/>
          <w:szCs w:val="28"/>
          <w:u w:val="single"/>
        </w:rPr>
        <w:t>.</w:t>
      </w:r>
    </w:p>
    <w:p w:rsidR="009F6DCE" w:rsidRDefault="00216DAF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В прошедшем 2018 году</w:t>
      </w:r>
      <w:r w:rsidR="00312C16">
        <w:rPr>
          <w:sz w:val="28"/>
          <w:szCs w:val="28"/>
        </w:rPr>
        <w:t xml:space="preserve"> в Положение о комитете были внесены </w:t>
      </w:r>
      <w:r w:rsidR="006F5A4F">
        <w:rPr>
          <w:sz w:val="28"/>
          <w:szCs w:val="28"/>
        </w:rPr>
        <w:t>существенные</w:t>
      </w:r>
      <w:r w:rsidR="00312C16">
        <w:rPr>
          <w:sz w:val="28"/>
          <w:szCs w:val="28"/>
        </w:rPr>
        <w:t xml:space="preserve"> изменения</w:t>
      </w:r>
      <w:r w:rsidR="003C5D7B">
        <w:rPr>
          <w:sz w:val="28"/>
          <w:szCs w:val="28"/>
        </w:rPr>
        <w:t xml:space="preserve">, </w:t>
      </w:r>
      <w:r w:rsidR="006F5A4F">
        <w:rPr>
          <w:sz w:val="28"/>
          <w:szCs w:val="28"/>
        </w:rPr>
        <w:t>затронувшие</w:t>
      </w:r>
      <w:r w:rsidR="003C5D7B">
        <w:rPr>
          <w:sz w:val="28"/>
          <w:szCs w:val="28"/>
        </w:rPr>
        <w:t xml:space="preserve"> по</w:t>
      </w:r>
      <w:r w:rsidR="009F6DCE">
        <w:rPr>
          <w:sz w:val="28"/>
          <w:szCs w:val="28"/>
        </w:rPr>
        <w:t>лномочия и функци</w:t>
      </w:r>
      <w:r>
        <w:rPr>
          <w:sz w:val="28"/>
          <w:szCs w:val="28"/>
        </w:rPr>
        <w:t>и</w:t>
      </w:r>
      <w:r w:rsidR="006F5A4F">
        <w:rPr>
          <w:sz w:val="28"/>
          <w:szCs w:val="28"/>
        </w:rPr>
        <w:t>.</w:t>
      </w:r>
      <w:r w:rsidR="009F6DCE">
        <w:rPr>
          <w:sz w:val="28"/>
          <w:szCs w:val="28"/>
        </w:rPr>
        <w:t xml:space="preserve"> </w:t>
      </w:r>
      <w:r w:rsidR="006F5A4F">
        <w:rPr>
          <w:sz w:val="28"/>
          <w:szCs w:val="28"/>
        </w:rPr>
        <w:t>П</w:t>
      </w:r>
      <w:r w:rsidR="009F6DCE">
        <w:rPr>
          <w:sz w:val="28"/>
          <w:szCs w:val="28"/>
        </w:rPr>
        <w:t xml:space="preserve">режде всего </w:t>
      </w:r>
      <w:r w:rsidR="006F5A4F">
        <w:rPr>
          <w:sz w:val="28"/>
          <w:szCs w:val="28"/>
        </w:rPr>
        <w:t xml:space="preserve">это касается </w:t>
      </w:r>
      <w:r w:rsidR="006F5A4F">
        <w:rPr>
          <w:sz w:val="28"/>
          <w:szCs w:val="28"/>
        </w:rPr>
        <w:lastRenderedPageBreak/>
        <w:t xml:space="preserve">компетенции комитета </w:t>
      </w:r>
      <w:r w:rsidR="009F6DCE">
        <w:rPr>
          <w:sz w:val="28"/>
          <w:szCs w:val="28"/>
        </w:rPr>
        <w:t>в области государственного регулирования долевого строительства.</w:t>
      </w:r>
    </w:p>
    <w:p w:rsidR="003C5D7B" w:rsidRDefault="003C5D7B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Эти изменения обусловлены изменениями положений федерального законодательства, </w:t>
      </w:r>
      <w:r w:rsidR="00C857A2">
        <w:rPr>
          <w:sz w:val="28"/>
          <w:szCs w:val="28"/>
        </w:rPr>
        <w:t>вступившими в силу</w:t>
      </w:r>
      <w:r>
        <w:rPr>
          <w:sz w:val="28"/>
          <w:szCs w:val="28"/>
        </w:rPr>
        <w:t xml:space="preserve"> в 2018 году.</w:t>
      </w:r>
    </w:p>
    <w:p w:rsidR="00830C7B" w:rsidRDefault="00C857A2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И здесь</w:t>
      </w:r>
      <w:r w:rsidR="006F5A4F">
        <w:rPr>
          <w:sz w:val="28"/>
          <w:szCs w:val="28"/>
        </w:rPr>
        <w:t xml:space="preserve"> следует отметить </w:t>
      </w:r>
      <w:r w:rsidR="00830C7B" w:rsidRPr="00830C7B">
        <w:rPr>
          <w:sz w:val="28"/>
          <w:szCs w:val="28"/>
        </w:rPr>
        <w:t>Федеральны</w:t>
      </w:r>
      <w:r w:rsidR="006F5A4F">
        <w:rPr>
          <w:sz w:val="28"/>
          <w:szCs w:val="28"/>
        </w:rPr>
        <w:t>й</w:t>
      </w:r>
      <w:r w:rsidR="00830C7B" w:rsidRPr="00830C7B">
        <w:rPr>
          <w:sz w:val="28"/>
          <w:szCs w:val="28"/>
        </w:rPr>
        <w:t xml:space="preserve"> закон от 29</w:t>
      </w:r>
      <w:r w:rsidR="00830C7B">
        <w:rPr>
          <w:sz w:val="28"/>
          <w:szCs w:val="28"/>
        </w:rPr>
        <w:t xml:space="preserve"> июля </w:t>
      </w:r>
      <w:r w:rsidR="00830C7B" w:rsidRPr="00830C7B">
        <w:rPr>
          <w:sz w:val="28"/>
          <w:szCs w:val="28"/>
        </w:rPr>
        <w:t xml:space="preserve">2017 </w:t>
      </w:r>
      <w:r w:rsidR="00830C7B">
        <w:rPr>
          <w:sz w:val="28"/>
          <w:szCs w:val="28"/>
        </w:rPr>
        <w:t xml:space="preserve">года </w:t>
      </w:r>
      <w:r w:rsidR="00830C7B" w:rsidRPr="00830C7B">
        <w:rPr>
          <w:sz w:val="28"/>
          <w:szCs w:val="28"/>
        </w:rPr>
        <w:t xml:space="preserve">№ 218-ФЗ </w:t>
      </w:r>
      <w:r w:rsidR="00830C7B">
        <w:rPr>
          <w:sz w:val="28"/>
          <w:szCs w:val="28"/>
        </w:rPr>
        <w:t>и от 25 декабря 2018 года № 478-ФЗ.</w:t>
      </w:r>
    </w:p>
    <w:p w:rsidR="00830C7B" w:rsidRDefault="00830C7B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Говоря об этих изменения</w:t>
      </w:r>
      <w:r w:rsidR="006F5A4F">
        <w:rPr>
          <w:sz w:val="28"/>
          <w:szCs w:val="28"/>
        </w:rPr>
        <w:t>х</w:t>
      </w:r>
      <w:r w:rsidR="00C857A2">
        <w:rPr>
          <w:sz w:val="28"/>
          <w:szCs w:val="28"/>
        </w:rPr>
        <w:t>, хотелось бы отметить следующи</w:t>
      </w:r>
      <w:r>
        <w:rPr>
          <w:sz w:val="28"/>
          <w:szCs w:val="28"/>
        </w:rPr>
        <w:t>е:</w:t>
      </w:r>
    </w:p>
    <w:p w:rsidR="00617D4D" w:rsidRPr="00035B1F" w:rsidRDefault="00B81D27" w:rsidP="00624B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05760D" w:rsidRPr="00035B1F">
        <w:rPr>
          <w:sz w:val="28"/>
          <w:szCs w:val="28"/>
        </w:rPr>
        <w:t xml:space="preserve">ривлечение средств дольщиков с обязательным использованием </w:t>
      </w:r>
      <w:proofErr w:type="spellStart"/>
      <w:r w:rsidR="0005760D" w:rsidRPr="00035B1F">
        <w:rPr>
          <w:sz w:val="28"/>
          <w:szCs w:val="28"/>
        </w:rPr>
        <w:t>эскроу</w:t>
      </w:r>
      <w:proofErr w:type="spellEnd"/>
      <w:r w:rsidR="0005760D" w:rsidRPr="00035B1F">
        <w:rPr>
          <w:sz w:val="28"/>
          <w:szCs w:val="28"/>
        </w:rPr>
        <w:t xml:space="preserve">-счетов, по всем договорам долевого участия, представленным на государственную регистрацию после 1 июля 2019 года, за исключением тех проектов, которые соответствуют критериям, определяющим степень готовности таких объектов и количество заключенных договоров долевого участия. </w:t>
      </w:r>
    </w:p>
    <w:p w:rsidR="0005760D" w:rsidRDefault="0005760D" w:rsidP="00035B1F">
      <w:pPr>
        <w:pStyle w:val="a3"/>
        <w:numPr>
          <w:ilvl w:val="0"/>
          <w:numId w:val="1"/>
        </w:numPr>
        <w:shd w:val="clear" w:color="auto" w:fill="FFFFFF"/>
        <w:ind w:left="0" w:firstLine="851"/>
        <w:textAlignment w:val="baseline"/>
        <w:rPr>
          <w:sz w:val="28"/>
          <w:szCs w:val="28"/>
        </w:rPr>
      </w:pPr>
      <w:r w:rsidRPr="0005760D">
        <w:rPr>
          <w:sz w:val="28"/>
          <w:szCs w:val="28"/>
        </w:rPr>
        <w:t>С 2019 года отменены плановые проверки застройщиков в области долевого строительства</w:t>
      </w:r>
      <w:r w:rsidR="00B81D27">
        <w:rPr>
          <w:sz w:val="28"/>
          <w:szCs w:val="28"/>
        </w:rPr>
        <w:t xml:space="preserve"> и </w:t>
      </w:r>
      <w:r w:rsidRPr="0005760D">
        <w:rPr>
          <w:sz w:val="28"/>
          <w:szCs w:val="28"/>
        </w:rPr>
        <w:t>расширены основания для внеплановых проверок, которые проводятся без уведомления застройщика с извещением органов прокурат</w:t>
      </w:r>
      <w:r w:rsidR="00035B1F">
        <w:rPr>
          <w:sz w:val="28"/>
          <w:szCs w:val="28"/>
        </w:rPr>
        <w:t>уры</w:t>
      </w:r>
      <w:r w:rsidR="00B81D27">
        <w:rPr>
          <w:sz w:val="28"/>
          <w:szCs w:val="28"/>
        </w:rPr>
        <w:t>.</w:t>
      </w:r>
    </w:p>
    <w:p w:rsidR="0005760D" w:rsidRDefault="00035B1F" w:rsidP="00624BF8">
      <w:pPr>
        <w:pStyle w:val="a3"/>
        <w:numPr>
          <w:ilvl w:val="0"/>
          <w:numId w:val="1"/>
        </w:numPr>
        <w:shd w:val="clear" w:color="auto" w:fill="FFFFFF"/>
        <w:ind w:left="0" w:firstLine="709"/>
        <w:textAlignment w:val="baseline"/>
        <w:rPr>
          <w:sz w:val="28"/>
          <w:szCs w:val="28"/>
        </w:rPr>
      </w:pPr>
      <w:r w:rsidRPr="00035B1F">
        <w:rPr>
          <w:sz w:val="28"/>
          <w:szCs w:val="28"/>
        </w:rPr>
        <w:t xml:space="preserve">Привлекать денежные средства </w:t>
      </w:r>
      <w:r w:rsidR="00617D4D" w:rsidRPr="00035B1F">
        <w:rPr>
          <w:sz w:val="28"/>
          <w:szCs w:val="28"/>
        </w:rPr>
        <w:t>граждан для строительства многоквартирных домов и(или) иных объектов недвижимости</w:t>
      </w:r>
      <w:r w:rsidRPr="00035B1F">
        <w:rPr>
          <w:sz w:val="28"/>
          <w:szCs w:val="28"/>
        </w:rPr>
        <w:t xml:space="preserve"> по </w:t>
      </w:r>
      <w:r w:rsidR="00617D4D" w:rsidRPr="00035B1F">
        <w:rPr>
          <w:sz w:val="28"/>
          <w:szCs w:val="28"/>
        </w:rPr>
        <w:t>разрешения</w:t>
      </w:r>
      <w:r w:rsidRPr="00035B1F">
        <w:rPr>
          <w:sz w:val="28"/>
          <w:szCs w:val="28"/>
        </w:rPr>
        <w:t>м</w:t>
      </w:r>
      <w:r w:rsidR="00617D4D" w:rsidRPr="00035B1F">
        <w:rPr>
          <w:sz w:val="28"/>
          <w:szCs w:val="28"/>
        </w:rPr>
        <w:t xml:space="preserve"> на строительство</w:t>
      </w:r>
      <w:r w:rsidRPr="00035B1F">
        <w:rPr>
          <w:sz w:val="28"/>
          <w:szCs w:val="28"/>
        </w:rPr>
        <w:t>,</w:t>
      </w:r>
      <w:r w:rsidR="00617D4D" w:rsidRPr="00035B1F">
        <w:rPr>
          <w:sz w:val="28"/>
          <w:szCs w:val="28"/>
        </w:rPr>
        <w:t xml:space="preserve"> получен</w:t>
      </w:r>
      <w:r w:rsidRPr="00035B1F">
        <w:rPr>
          <w:sz w:val="28"/>
          <w:szCs w:val="28"/>
        </w:rPr>
        <w:t>н</w:t>
      </w:r>
      <w:r w:rsidR="00617D4D" w:rsidRPr="00035B1F">
        <w:rPr>
          <w:sz w:val="28"/>
          <w:szCs w:val="28"/>
        </w:rPr>
        <w:t>ы</w:t>
      </w:r>
      <w:r w:rsidRPr="00035B1F">
        <w:rPr>
          <w:sz w:val="28"/>
          <w:szCs w:val="28"/>
        </w:rPr>
        <w:t>м</w:t>
      </w:r>
      <w:r w:rsidR="00617D4D" w:rsidRPr="00035B1F">
        <w:rPr>
          <w:sz w:val="28"/>
          <w:szCs w:val="28"/>
        </w:rPr>
        <w:t xml:space="preserve"> после 1</w:t>
      </w:r>
      <w:r w:rsidR="00C857A2">
        <w:rPr>
          <w:sz w:val="28"/>
          <w:szCs w:val="28"/>
        </w:rPr>
        <w:t xml:space="preserve">-го июля </w:t>
      </w:r>
      <w:r w:rsidR="00617D4D" w:rsidRPr="00035B1F">
        <w:rPr>
          <w:sz w:val="28"/>
          <w:szCs w:val="28"/>
        </w:rPr>
        <w:t>2018</w:t>
      </w:r>
      <w:r w:rsidR="00C857A2">
        <w:rPr>
          <w:sz w:val="28"/>
          <w:szCs w:val="28"/>
        </w:rPr>
        <w:t xml:space="preserve"> года</w:t>
      </w:r>
      <w:r w:rsidR="00B81D27">
        <w:rPr>
          <w:sz w:val="28"/>
          <w:szCs w:val="28"/>
        </w:rPr>
        <w:t>,</w:t>
      </w:r>
      <w:r w:rsidRPr="00035B1F">
        <w:rPr>
          <w:sz w:val="28"/>
          <w:szCs w:val="28"/>
        </w:rPr>
        <w:t xml:space="preserve"> имеют право застройщики, в наименовании которых содержатся слова</w:t>
      </w:r>
      <w:r w:rsidR="00617D4D" w:rsidRPr="00035B1F">
        <w:rPr>
          <w:sz w:val="28"/>
          <w:szCs w:val="28"/>
        </w:rPr>
        <w:t xml:space="preserve"> - «специализированный застройщик»</w:t>
      </w:r>
      <w:r w:rsidR="00B81D27">
        <w:rPr>
          <w:sz w:val="28"/>
          <w:szCs w:val="28"/>
        </w:rPr>
        <w:t xml:space="preserve">, которым может быть </w:t>
      </w:r>
      <w:r w:rsidR="00617D4D" w:rsidRPr="00035B1F">
        <w:rPr>
          <w:sz w:val="28"/>
          <w:szCs w:val="28"/>
        </w:rPr>
        <w:t>только хозяйственное общество – корпоративные коммерческие организации в виде обществ с ограниченной ответственностью или акционерных обществ.</w:t>
      </w:r>
      <w:r>
        <w:rPr>
          <w:sz w:val="28"/>
          <w:szCs w:val="28"/>
        </w:rPr>
        <w:t xml:space="preserve"> </w:t>
      </w:r>
      <w:r w:rsidR="0005760D" w:rsidRPr="00035B1F">
        <w:rPr>
          <w:sz w:val="28"/>
          <w:szCs w:val="28"/>
        </w:rPr>
        <w:t>Минимальный опыт застройщика для получения права привлечения средств дольщиков по разрешениям на строительство, полученным после 1</w:t>
      </w:r>
      <w:r w:rsidR="00C857A2">
        <w:rPr>
          <w:sz w:val="28"/>
          <w:szCs w:val="28"/>
        </w:rPr>
        <w:t>-го</w:t>
      </w:r>
      <w:r w:rsidR="0005760D" w:rsidRPr="00035B1F">
        <w:rPr>
          <w:sz w:val="28"/>
          <w:szCs w:val="28"/>
        </w:rPr>
        <w:t xml:space="preserve"> июля 2018 года, теперь составит 5 000 м</w:t>
      </w:r>
      <w:r w:rsidR="0005760D" w:rsidRPr="00035B1F">
        <w:rPr>
          <w:sz w:val="28"/>
          <w:szCs w:val="28"/>
          <w:vertAlign w:val="superscript"/>
        </w:rPr>
        <w:t>2</w:t>
      </w:r>
      <w:r w:rsidR="0005760D" w:rsidRPr="00035B1F">
        <w:rPr>
          <w:sz w:val="28"/>
          <w:szCs w:val="28"/>
        </w:rPr>
        <w:t xml:space="preserve"> построенного жилья, </w:t>
      </w:r>
      <w:r w:rsidR="00624BF8">
        <w:rPr>
          <w:sz w:val="28"/>
          <w:szCs w:val="28"/>
        </w:rPr>
        <w:t>(</w:t>
      </w:r>
      <w:r w:rsidR="0005760D" w:rsidRPr="00035B1F">
        <w:rPr>
          <w:sz w:val="28"/>
          <w:szCs w:val="28"/>
        </w:rPr>
        <w:t>вместо требуемых 10 000 м</w:t>
      </w:r>
      <w:r w:rsidR="0005760D" w:rsidRPr="00035B1F">
        <w:rPr>
          <w:sz w:val="28"/>
          <w:szCs w:val="28"/>
          <w:vertAlign w:val="superscript"/>
        </w:rPr>
        <w:t>2</w:t>
      </w:r>
      <w:r w:rsidR="0005760D" w:rsidRPr="00035B1F">
        <w:rPr>
          <w:sz w:val="28"/>
          <w:szCs w:val="28"/>
        </w:rPr>
        <w:t xml:space="preserve"> в предыдущей редакции 214-</w:t>
      </w:r>
      <w:r w:rsidR="005E1979">
        <w:rPr>
          <w:sz w:val="28"/>
          <w:szCs w:val="28"/>
        </w:rPr>
        <w:t>го</w:t>
      </w:r>
      <w:r w:rsidR="005E1979" w:rsidRPr="005E1979">
        <w:rPr>
          <w:sz w:val="28"/>
          <w:szCs w:val="28"/>
        </w:rPr>
        <w:t xml:space="preserve"> </w:t>
      </w:r>
      <w:r w:rsidR="005E1979">
        <w:rPr>
          <w:sz w:val="28"/>
          <w:szCs w:val="28"/>
        </w:rPr>
        <w:t>З</w:t>
      </w:r>
      <w:r w:rsidR="005E1979" w:rsidRPr="00035B1F">
        <w:rPr>
          <w:sz w:val="28"/>
          <w:szCs w:val="28"/>
        </w:rPr>
        <w:t>акона</w:t>
      </w:r>
      <w:r w:rsidR="00624BF8">
        <w:rPr>
          <w:sz w:val="28"/>
          <w:szCs w:val="28"/>
        </w:rPr>
        <w:t>)</w:t>
      </w:r>
      <w:r w:rsidR="0005760D" w:rsidRPr="00035B1F">
        <w:rPr>
          <w:sz w:val="28"/>
          <w:szCs w:val="28"/>
        </w:rPr>
        <w:t xml:space="preserve">. Требования к минимальному стажу </w:t>
      </w:r>
      <w:r w:rsidR="00624BF8">
        <w:rPr>
          <w:sz w:val="28"/>
          <w:szCs w:val="28"/>
        </w:rPr>
        <w:t>остались прежними</w:t>
      </w:r>
      <w:r w:rsidR="0005760D" w:rsidRPr="00035B1F">
        <w:rPr>
          <w:sz w:val="28"/>
          <w:szCs w:val="28"/>
        </w:rPr>
        <w:t xml:space="preserve"> – не менее 3-х лет.</w:t>
      </w:r>
      <w:r w:rsidR="00624BF8">
        <w:rPr>
          <w:sz w:val="28"/>
          <w:szCs w:val="28"/>
        </w:rPr>
        <w:t xml:space="preserve"> Здесь же следует отметить, что с </w:t>
      </w:r>
      <w:r w:rsidR="0005760D" w:rsidRPr="0005760D">
        <w:rPr>
          <w:sz w:val="28"/>
          <w:szCs w:val="28"/>
        </w:rPr>
        <w:t>25</w:t>
      </w:r>
      <w:r w:rsidR="0005760D">
        <w:rPr>
          <w:sz w:val="28"/>
          <w:szCs w:val="28"/>
        </w:rPr>
        <w:t xml:space="preserve"> декабря </w:t>
      </w:r>
      <w:r w:rsidR="0005760D" w:rsidRPr="0005760D">
        <w:rPr>
          <w:sz w:val="28"/>
          <w:szCs w:val="28"/>
        </w:rPr>
        <w:t>2018</w:t>
      </w:r>
      <w:r w:rsidR="0005760D">
        <w:rPr>
          <w:sz w:val="28"/>
          <w:szCs w:val="28"/>
        </w:rPr>
        <w:t xml:space="preserve"> года</w:t>
      </w:r>
      <w:r w:rsidR="0005760D" w:rsidRPr="0005760D">
        <w:rPr>
          <w:sz w:val="28"/>
          <w:szCs w:val="28"/>
        </w:rPr>
        <w:t xml:space="preserve"> ограничена возможность привлечения средств граждан для строительства многоквартирных домов жилищно-строительными кооперативами</w:t>
      </w:r>
      <w:r w:rsidR="00624BF8">
        <w:rPr>
          <w:sz w:val="28"/>
          <w:szCs w:val="28"/>
        </w:rPr>
        <w:t xml:space="preserve"> -</w:t>
      </w:r>
      <w:r w:rsidR="0005760D" w:rsidRPr="0005760D">
        <w:rPr>
          <w:sz w:val="28"/>
          <w:szCs w:val="28"/>
        </w:rPr>
        <w:t xml:space="preserve"> только по разрешениям на строительство, выданным до 1</w:t>
      </w:r>
      <w:r w:rsidR="00617D4D">
        <w:rPr>
          <w:sz w:val="28"/>
          <w:szCs w:val="28"/>
        </w:rPr>
        <w:t xml:space="preserve"> июля </w:t>
      </w:r>
      <w:r w:rsidR="0005760D" w:rsidRPr="0005760D">
        <w:rPr>
          <w:sz w:val="28"/>
          <w:szCs w:val="28"/>
        </w:rPr>
        <w:t>2018</w:t>
      </w:r>
      <w:r w:rsidR="00617D4D">
        <w:rPr>
          <w:sz w:val="28"/>
          <w:szCs w:val="28"/>
        </w:rPr>
        <w:t xml:space="preserve"> года</w:t>
      </w:r>
      <w:r w:rsidR="0005760D" w:rsidRPr="0005760D">
        <w:rPr>
          <w:sz w:val="28"/>
          <w:szCs w:val="28"/>
        </w:rPr>
        <w:t>. Ранее ограничения распространялись на ЖСК, созданные до этой даты, вне зависимости от даты разреше</w:t>
      </w:r>
      <w:r w:rsidR="00624BF8">
        <w:rPr>
          <w:sz w:val="28"/>
          <w:szCs w:val="28"/>
        </w:rPr>
        <w:t>ния;</w:t>
      </w:r>
    </w:p>
    <w:p w:rsidR="00624BF8" w:rsidRDefault="00617D4D" w:rsidP="00624B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624BF8">
        <w:rPr>
          <w:sz w:val="28"/>
          <w:szCs w:val="28"/>
        </w:rPr>
        <w:t xml:space="preserve">Существенно расширены полномочия Фонда защиты прав граждан – участников долевого строительства. В частности, застройщик по </w:t>
      </w:r>
      <w:r w:rsidR="00624BF8" w:rsidRPr="00624BF8">
        <w:rPr>
          <w:sz w:val="28"/>
          <w:szCs w:val="28"/>
        </w:rPr>
        <w:t>договорам долевого участия</w:t>
      </w:r>
      <w:r w:rsidRPr="00624BF8">
        <w:rPr>
          <w:sz w:val="28"/>
          <w:szCs w:val="28"/>
        </w:rPr>
        <w:t>, заключаемым после 25</w:t>
      </w:r>
      <w:r w:rsidR="00624BF8" w:rsidRPr="00624BF8">
        <w:rPr>
          <w:sz w:val="28"/>
          <w:szCs w:val="28"/>
        </w:rPr>
        <w:t xml:space="preserve"> декабря </w:t>
      </w:r>
      <w:r w:rsidRPr="00624BF8">
        <w:rPr>
          <w:sz w:val="28"/>
          <w:szCs w:val="28"/>
        </w:rPr>
        <w:t>2018</w:t>
      </w:r>
      <w:r w:rsidR="00624BF8" w:rsidRPr="00624BF8">
        <w:rPr>
          <w:sz w:val="28"/>
          <w:szCs w:val="28"/>
        </w:rPr>
        <w:t xml:space="preserve"> года</w:t>
      </w:r>
      <w:r w:rsidRPr="00624BF8">
        <w:rPr>
          <w:sz w:val="28"/>
          <w:szCs w:val="28"/>
        </w:rPr>
        <w:t xml:space="preserve">, уплачивает взносы в компенсационный фонд, даже если первый </w:t>
      </w:r>
      <w:r w:rsidR="00624BF8" w:rsidRPr="00624BF8">
        <w:rPr>
          <w:sz w:val="28"/>
          <w:szCs w:val="28"/>
        </w:rPr>
        <w:t>договор долевого участия</w:t>
      </w:r>
      <w:r w:rsidRPr="00624BF8">
        <w:rPr>
          <w:sz w:val="28"/>
          <w:szCs w:val="28"/>
        </w:rPr>
        <w:t xml:space="preserve"> представлен на регистрацию </w:t>
      </w:r>
      <w:r w:rsidR="00624BF8" w:rsidRPr="00624BF8">
        <w:rPr>
          <w:sz w:val="28"/>
          <w:szCs w:val="28"/>
        </w:rPr>
        <w:t>до</w:t>
      </w:r>
      <w:r w:rsidRPr="00624BF8">
        <w:rPr>
          <w:sz w:val="28"/>
          <w:szCs w:val="28"/>
        </w:rPr>
        <w:t xml:space="preserve"> даты создания Фонда, и исполнение обязательств застройщика обеспечивается страхованием или поручительством банка. </w:t>
      </w:r>
    </w:p>
    <w:p w:rsidR="003C5D7B" w:rsidRDefault="00617D4D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624BF8">
        <w:rPr>
          <w:sz w:val="28"/>
          <w:szCs w:val="28"/>
        </w:rPr>
        <w:t xml:space="preserve">Кроме того Фонд наделен полномочиями по проверке финансово-хозяйственной деятельности застройщика. </w:t>
      </w:r>
    </w:p>
    <w:p w:rsidR="005E1979" w:rsidRDefault="00F56D64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B81D27">
        <w:rPr>
          <w:sz w:val="28"/>
          <w:szCs w:val="28"/>
        </w:rPr>
        <w:t xml:space="preserve">Следующий блок изменений, о котором хотелось бы </w:t>
      </w:r>
      <w:r w:rsidR="005E7724" w:rsidRPr="00B81D27">
        <w:rPr>
          <w:sz w:val="28"/>
          <w:szCs w:val="28"/>
        </w:rPr>
        <w:t>сказать</w:t>
      </w:r>
      <w:r w:rsidR="00B81D27" w:rsidRPr="00B81D27">
        <w:rPr>
          <w:sz w:val="28"/>
          <w:szCs w:val="28"/>
        </w:rPr>
        <w:t>, касается градостроительной сферы.</w:t>
      </w:r>
      <w:r w:rsidR="00B81D27">
        <w:rPr>
          <w:sz w:val="28"/>
          <w:szCs w:val="28"/>
        </w:rPr>
        <w:t xml:space="preserve"> Здесь, как всем известно, изменений очень много, и они вносятся постоянно. Но если </w:t>
      </w:r>
      <w:r w:rsidR="00C857A2">
        <w:rPr>
          <w:sz w:val="28"/>
          <w:szCs w:val="28"/>
        </w:rPr>
        <w:t>отметить самые</w:t>
      </w:r>
      <w:r w:rsidR="00B81D27">
        <w:rPr>
          <w:sz w:val="28"/>
          <w:szCs w:val="28"/>
        </w:rPr>
        <w:t xml:space="preserve"> основны</w:t>
      </w:r>
      <w:r w:rsidR="00C857A2">
        <w:rPr>
          <w:sz w:val="28"/>
          <w:szCs w:val="28"/>
        </w:rPr>
        <w:t>е</w:t>
      </w:r>
      <w:r w:rsidR="00B81D27">
        <w:rPr>
          <w:sz w:val="28"/>
          <w:szCs w:val="28"/>
        </w:rPr>
        <w:t xml:space="preserve"> в 2018 году, то это:</w:t>
      </w:r>
    </w:p>
    <w:p w:rsidR="008D25C8" w:rsidRPr="00B81D27" w:rsidRDefault="008D25C8" w:rsidP="00624BF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8D25C8">
        <w:rPr>
          <w:sz w:val="28"/>
          <w:szCs w:val="28"/>
          <w:u w:val="single"/>
        </w:rPr>
        <w:t>В части проведения экспертизы проектной документации</w:t>
      </w:r>
      <w:r>
        <w:rPr>
          <w:sz w:val="28"/>
          <w:szCs w:val="28"/>
        </w:rPr>
        <w:t>:</w:t>
      </w:r>
    </w:p>
    <w:p w:rsidR="00AC477E" w:rsidRDefault="008D25C8" w:rsidP="001E205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8D25C8">
        <w:rPr>
          <w:sz w:val="28"/>
          <w:szCs w:val="28"/>
        </w:rPr>
        <w:lastRenderedPageBreak/>
        <w:t xml:space="preserve">Изменение </w:t>
      </w:r>
      <w:r>
        <w:rPr>
          <w:sz w:val="28"/>
          <w:szCs w:val="28"/>
        </w:rPr>
        <w:t>условий, при которых проектная документация объектов капитального строительства подлежит экспертизе</w:t>
      </w:r>
      <w:r w:rsidR="00AC477E">
        <w:rPr>
          <w:sz w:val="28"/>
          <w:szCs w:val="28"/>
        </w:rPr>
        <w:t>, а именно:</w:t>
      </w:r>
    </w:p>
    <w:p w:rsidR="00AC477E" w:rsidRPr="00F335FE" w:rsidRDefault="00AC477E" w:rsidP="00AC477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textAlignment w:val="baseline"/>
        <w:rPr>
          <w:sz w:val="28"/>
          <w:szCs w:val="28"/>
          <w:u w:val="single"/>
        </w:rPr>
      </w:pPr>
      <w:r w:rsidRPr="00F335FE">
        <w:rPr>
          <w:sz w:val="28"/>
          <w:szCs w:val="28"/>
          <w:u w:val="single"/>
        </w:rPr>
        <w:t>Теперь подлежит экспертизе проектная документация</w:t>
      </w:r>
    </w:p>
    <w:p w:rsidR="00AC477E" w:rsidRDefault="00AC477E" w:rsidP="00F335FE">
      <w:pPr>
        <w:pStyle w:val="a3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proofErr w:type="gramStart"/>
      <w:r w:rsidRPr="00E07EFC">
        <w:rPr>
          <w:color w:val="000000"/>
          <w:sz w:val="28"/>
          <w:szCs w:val="28"/>
        </w:rPr>
        <w:t>многоквартирны</w:t>
      </w:r>
      <w:r>
        <w:rPr>
          <w:color w:val="000000"/>
          <w:sz w:val="28"/>
          <w:szCs w:val="28"/>
        </w:rPr>
        <w:t>х</w:t>
      </w:r>
      <w:r w:rsidRPr="00E07EFC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ов</w:t>
      </w:r>
      <w:r w:rsidRPr="00E07EFC">
        <w:rPr>
          <w:color w:val="000000"/>
          <w:sz w:val="28"/>
          <w:szCs w:val="28"/>
        </w:rPr>
        <w:t xml:space="preserve"> с количеством этажей не более чем три, состоящи</w:t>
      </w:r>
      <w:r>
        <w:rPr>
          <w:color w:val="000000"/>
          <w:sz w:val="28"/>
          <w:szCs w:val="28"/>
        </w:rPr>
        <w:t>х</w:t>
      </w:r>
      <w:r w:rsidRPr="00E07EFC">
        <w:rPr>
          <w:color w:val="000000"/>
          <w:sz w:val="28"/>
          <w:szCs w:val="28"/>
        </w:rPr>
        <w:t xml:space="preserve">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</w:t>
      </w:r>
      <w:r>
        <w:rPr>
          <w:color w:val="000000"/>
          <w:sz w:val="28"/>
          <w:szCs w:val="28"/>
        </w:rPr>
        <w:t>ой системы</w:t>
      </w:r>
      <w:proofErr w:type="gramEnd"/>
      <w:r>
        <w:rPr>
          <w:color w:val="000000"/>
          <w:sz w:val="28"/>
          <w:szCs w:val="28"/>
        </w:rPr>
        <w:t xml:space="preserve"> Российской Федерации;</w:t>
      </w:r>
    </w:p>
    <w:p w:rsidR="00AC477E" w:rsidRDefault="00AC477E" w:rsidP="00F335FE">
      <w:pPr>
        <w:pStyle w:val="a3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 капительного строительства, проектная документация которых по общему правилу части 2 статьи 49 </w:t>
      </w:r>
      <w:proofErr w:type="spellStart"/>
      <w:r>
        <w:rPr>
          <w:color w:val="000000"/>
          <w:sz w:val="28"/>
          <w:szCs w:val="28"/>
        </w:rPr>
        <w:t>ГрК</w:t>
      </w:r>
      <w:proofErr w:type="spellEnd"/>
      <w:r>
        <w:rPr>
          <w:color w:val="000000"/>
          <w:sz w:val="28"/>
          <w:szCs w:val="28"/>
        </w:rPr>
        <w:t xml:space="preserve"> Российской Федерации не подлежит экспертизе, но строительство (реконструкцию) которых </w:t>
      </w:r>
      <w:r w:rsidRPr="00B42A27">
        <w:rPr>
          <w:color w:val="000000"/>
          <w:sz w:val="28"/>
          <w:szCs w:val="28"/>
        </w:rPr>
        <w:t>планируется осуществлять в границах охранных зон трубопроводов</w:t>
      </w:r>
      <w:r>
        <w:rPr>
          <w:color w:val="000000"/>
          <w:sz w:val="28"/>
          <w:szCs w:val="28"/>
        </w:rPr>
        <w:t>;</w:t>
      </w:r>
    </w:p>
    <w:p w:rsidR="00AC477E" w:rsidRDefault="00AC477E" w:rsidP="00F335FE">
      <w:pPr>
        <w:pStyle w:val="a3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 капитального строительства, площадью не более полутора тысяч квадратных метров с количеством этажей не более чем 2, как предназначенных, так и не предназначенных для производственной деятельности, в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когда такие объекты </w:t>
      </w:r>
      <w:r w:rsidRPr="00B42A27">
        <w:rPr>
          <w:color w:val="000000"/>
          <w:sz w:val="28"/>
          <w:szCs w:val="28"/>
        </w:rPr>
        <w:t>относятся к объектам массового пребывания граждан</w:t>
      </w:r>
      <w:r>
        <w:rPr>
          <w:color w:val="000000"/>
          <w:sz w:val="28"/>
          <w:szCs w:val="28"/>
        </w:rPr>
        <w:t>;</w:t>
      </w:r>
    </w:p>
    <w:p w:rsidR="00F335FE" w:rsidRPr="000806AE" w:rsidRDefault="00AC477E" w:rsidP="00F335FE">
      <w:pPr>
        <w:pStyle w:val="a3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B42A27">
        <w:rPr>
          <w:color w:val="000000"/>
          <w:sz w:val="28"/>
          <w:szCs w:val="28"/>
        </w:rPr>
        <w:t>объектов капительного строительства, проектная документация которых по общему правилу ч</w:t>
      </w:r>
      <w:r>
        <w:rPr>
          <w:color w:val="000000"/>
          <w:sz w:val="28"/>
          <w:szCs w:val="28"/>
        </w:rPr>
        <w:t>астей</w:t>
      </w:r>
      <w:r w:rsidRPr="00B42A27">
        <w:rPr>
          <w:color w:val="000000"/>
          <w:sz w:val="28"/>
          <w:szCs w:val="28"/>
        </w:rPr>
        <w:t xml:space="preserve"> 2 </w:t>
      </w:r>
      <w:r>
        <w:rPr>
          <w:color w:val="000000"/>
          <w:sz w:val="28"/>
          <w:szCs w:val="28"/>
        </w:rPr>
        <w:t xml:space="preserve">и 3 </w:t>
      </w:r>
      <w:r w:rsidRPr="00B42A27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атьи</w:t>
      </w:r>
      <w:r w:rsidRPr="00B42A27">
        <w:rPr>
          <w:color w:val="000000"/>
          <w:sz w:val="28"/>
          <w:szCs w:val="28"/>
        </w:rPr>
        <w:t xml:space="preserve"> 49 </w:t>
      </w:r>
      <w:proofErr w:type="spellStart"/>
      <w:r w:rsidRPr="00B42A27">
        <w:rPr>
          <w:color w:val="000000"/>
          <w:sz w:val="28"/>
          <w:szCs w:val="28"/>
        </w:rPr>
        <w:t>ГрК</w:t>
      </w:r>
      <w:proofErr w:type="spellEnd"/>
      <w:r w:rsidRPr="00B42A27">
        <w:rPr>
          <w:color w:val="000000"/>
          <w:sz w:val="28"/>
          <w:szCs w:val="28"/>
        </w:rPr>
        <w:t xml:space="preserve"> Российской Федерации не подлежит экспертизе, но сметная стоимость строительства, реконструкции, капитального ремонта </w:t>
      </w:r>
      <w:r>
        <w:rPr>
          <w:color w:val="000000"/>
          <w:sz w:val="28"/>
          <w:szCs w:val="28"/>
        </w:rPr>
        <w:t>таких объектов</w:t>
      </w:r>
      <w:r w:rsidRPr="00B42A27">
        <w:rPr>
          <w:color w:val="000000"/>
          <w:sz w:val="28"/>
          <w:szCs w:val="28"/>
        </w:rPr>
        <w:t xml:space="preserve"> подлежит проверке на предмет достоверности ее определения</w:t>
      </w:r>
      <w:r>
        <w:rPr>
          <w:color w:val="000000"/>
          <w:sz w:val="28"/>
          <w:szCs w:val="28"/>
        </w:rPr>
        <w:t xml:space="preserve">. </w:t>
      </w:r>
    </w:p>
    <w:p w:rsidR="000806AE" w:rsidRPr="000806AE" w:rsidRDefault="000806AE" w:rsidP="000806AE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hanging="720"/>
        <w:textAlignment w:val="baseline"/>
        <w:rPr>
          <w:sz w:val="28"/>
          <w:szCs w:val="28"/>
          <w:u w:val="single"/>
        </w:rPr>
      </w:pPr>
      <w:r w:rsidRPr="000806AE">
        <w:rPr>
          <w:sz w:val="28"/>
          <w:szCs w:val="28"/>
          <w:u w:val="single"/>
        </w:rPr>
        <w:t>Изменение предмета экспертизы проектной документации:</w:t>
      </w:r>
    </w:p>
    <w:p w:rsidR="00C53F92" w:rsidRPr="00C53F92" w:rsidRDefault="00C53F92" w:rsidP="00C53F9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2 части 5 статьи 49 Градостроительного кодекса Российской Федерации, в предмет экспертизы теперь включена </w:t>
      </w:r>
      <w:r w:rsidRPr="00C53F92">
        <w:rPr>
          <w:color w:val="000000"/>
          <w:sz w:val="28"/>
          <w:szCs w:val="28"/>
        </w:rPr>
        <w:t xml:space="preserve">проверка достоверности определения сметной стоимости строительства объектов капитального строительства в случаях, установленных </w:t>
      </w:r>
      <w:hyperlink r:id="rId8" w:history="1">
        <w:r w:rsidRPr="00C53F92">
          <w:rPr>
            <w:color w:val="000000"/>
            <w:sz w:val="28"/>
            <w:szCs w:val="28"/>
          </w:rPr>
          <w:t>частью 2 статьи 8.3</w:t>
        </w:r>
      </w:hyperlink>
      <w:r w:rsidRPr="00C53F92">
        <w:rPr>
          <w:color w:val="000000"/>
          <w:sz w:val="28"/>
          <w:szCs w:val="28"/>
        </w:rPr>
        <w:t xml:space="preserve"> настоящего Кодекса.</w:t>
      </w:r>
    </w:p>
    <w:p w:rsidR="00B604BF" w:rsidRPr="00B604BF" w:rsidRDefault="00B604BF" w:rsidP="00B604B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Частью 3.3 статьи 49 Градостроительного кодекса Российской Федерации установлено, что</w:t>
      </w:r>
      <w:r w:rsidRPr="00B604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проектная документация и результаты инженерных изысканий, по общим правилам частей 2 и 3 49-й </w:t>
      </w:r>
      <w:proofErr w:type="gramStart"/>
      <w:r>
        <w:rPr>
          <w:color w:val="000000"/>
          <w:sz w:val="28"/>
          <w:szCs w:val="28"/>
        </w:rPr>
        <w:t>статьи</w:t>
      </w:r>
      <w:proofErr w:type="gramEnd"/>
      <w:r>
        <w:rPr>
          <w:color w:val="000000"/>
          <w:sz w:val="28"/>
          <w:szCs w:val="28"/>
        </w:rPr>
        <w:t xml:space="preserve"> не подлежащие экспертизе, </w:t>
      </w:r>
      <w:r w:rsidRPr="00B604BF">
        <w:rPr>
          <w:color w:val="000000"/>
          <w:sz w:val="28"/>
          <w:szCs w:val="28"/>
        </w:rPr>
        <w:t>подлежат государственной экспертизе в случаях, если сметная стоимость строительства, реконструкции</w:t>
      </w:r>
      <w:r>
        <w:rPr>
          <w:color w:val="000000"/>
          <w:sz w:val="28"/>
          <w:szCs w:val="28"/>
        </w:rPr>
        <w:t xml:space="preserve"> таких объектов</w:t>
      </w:r>
      <w:r w:rsidRPr="00B604BF">
        <w:rPr>
          <w:color w:val="000000"/>
          <w:sz w:val="28"/>
          <w:szCs w:val="28"/>
        </w:rPr>
        <w:t xml:space="preserve"> в соответствии с требованиями </w:t>
      </w:r>
      <w:r w:rsidR="000806AE">
        <w:rPr>
          <w:color w:val="000000"/>
          <w:sz w:val="28"/>
          <w:szCs w:val="28"/>
        </w:rPr>
        <w:t>Градостроительного кодекса</w:t>
      </w:r>
      <w:r w:rsidRPr="00B604BF">
        <w:rPr>
          <w:color w:val="000000"/>
          <w:sz w:val="28"/>
          <w:szCs w:val="28"/>
        </w:rPr>
        <w:t xml:space="preserve"> подлежит проверке на предмет достоверности ее определения;</w:t>
      </w:r>
    </w:p>
    <w:p w:rsidR="00B604BF" w:rsidRPr="00B604BF" w:rsidRDefault="00B604BF" w:rsidP="00B604BF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B604BF">
        <w:rPr>
          <w:color w:val="000000"/>
          <w:sz w:val="28"/>
          <w:szCs w:val="28"/>
        </w:rPr>
        <w:t xml:space="preserve">Частью 2 статьи 8.3 Градостроительного кодекса Российской Федерации </w:t>
      </w:r>
      <w:r w:rsidR="000806AE">
        <w:rPr>
          <w:color w:val="000000"/>
          <w:sz w:val="28"/>
          <w:szCs w:val="28"/>
        </w:rPr>
        <w:t>определено</w:t>
      </w:r>
      <w:r w:rsidRPr="00B604BF">
        <w:rPr>
          <w:color w:val="000000"/>
          <w:sz w:val="28"/>
          <w:szCs w:val="28"/>
        </w:rPr>
        <w:t xml:space="preserve">, что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достоверности ее определения в ходе проведения государственной экспертизы проектной документации, в том числе на предмет ее </w:t>
      </w:r>
      <w:proofErr w:type="spellStart"/>
      <w:r w:rsidRPr="00B604BF">
        <w:rPr>
          <w:color w:val="000000"/>
          <w:sz w:val="28"/>
          <w:szCs w:val="28"/>
        </w:rPr>
        <w:lastRenderedPageBreak/>
        <w:t>непревышения</w:t>
      </w:r>
      <w:proofErr w:type="spellEnd"/>
      <w:r w:rsidRPr="00B604BF">
        <w:rPr>
          <w:color w:val="000000"/>
          <w:sz w:val="28"/>
          <w:szCs w:val="28"/>
        </w:rPr>
        <w:t xml:space="preserve"> над укрупненным нормативом цены строительства в случаях, установленных Правительством Российской Федерации. </w:t>
      </w:r>
    </w:p>
    <w:p w:rsidR="00B604BF" w:rsidRPr="00F335FE" w:rsidRDefault="000806AE" w:rsidP="000806AE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образом, в случае если строительство, реконструкция объекта капительного строительства будет осуществляться с привлечением средств бюджетной системы Российской Федерации, проектная документация и (или) результаты инженерных изысканий в отношении таких объектов подлежат государственной экспертизы с проведением проверки достоверности определения сметной стоимости.</w:t>
      </w:r>
    </w:p>
    <w:p w:rsidR="00C53F92" w:rsidRPr="00C53F92" w:rsidRDefault="00C53F92" w:rsidP="001E205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  <w:u w:val="single"/>
        </w:rPr>
      </w:pPr>
      <w:r w:rsidRPr="00C53F92">
        <w:rPr>
          <w:sz w:val="28"/>
          <w:szCs w:val="28"/>
          <w:u w:val="single"/>
        </w:rPr>
        <w:t>Изменения коснулись и формата документации, представляемой для проведения экспертизы:</w:t>
      </w:r>
    </w:p>
    <w:p w:rsidR="008D25C8" w:rsidRDefault="008D25C8" w:rsidP="00C53F9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Pr="008D25C8">
        <w:rPr>
          <w:sz w:val="28"/>
          <w:szCs w:val="28"/>
        </w:rPr>
        <w:t>документаци</w:t>
      </w:r>
      <w:r>
        <w:rPr>
          <w:sz w:val="28"/>
          <w:szCs w:val="28"/>
        </w:rPr>
        <w:t>и</w:t>
      </w:r>
      <w:r w:rsidRPr="008D25C8">
        <w:rPr>
          <w:sz w:val="28"/>
          <w:szCs w:val="28"/>
        </w:rPr>
        <w:t xml:space="preserve"> для проведения экспертизы проектной </w:t>
      </w:r>
      <w:r w:rsidRPr="00C53F92">
        <w:rPr>
          <w:sz w:val="28"/>
          <w:szCs w:val="28"/>
        </w:rPr>
        <w:t>документации</w:t>
      </w:r>
      <w:r w:rsidRPr="008D25C8">
        <w:rPr>
          <w:sz w:val="28"/>
          <w:szCs w:val="28"/>
        </w:rPr>
        <w:t xml:space="preserve"> в электронном виде (кроме случаев, когда в ней содержатся сведения, составляющие государственную тайну)</w:t>
      </w:r>
      <w:r>
        <w:rPr>
          <w:sz w:val="28"/>
          <w:szCs w:val="28"/>
        </w:rPr>
        <w:t>.</w:t>
      </w:r>
    </w:p>
    <w:p w:rsidR="00C53F92" w:rsidRDefault="00C53F92" w:rsidP="00C53F9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следует отметить, что Отрицательное заключение экспертизы может быть оспорено застройщиком или техническим заказчиком в судебном порядке. А в случае несогласия с заключением экспертизы проектной документации и (или) экспертизы результатов инженерных изысканий застройщик, технический заказчик или их представитель в течение трех лет со дня утверждения такого заключения вправе обжаловать его в экспертной комиссии. </w:t>
      </w:r>
    </w:p>
    <w:p w:rsidR="00C53F92" w:rsidRDefault="00C53F92" w:rsidP="00C53F9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Решение же самой экспертной комиссии о подтверждении или </w:t>
      </w:r>
      <w:proofErr w:type="spellStart"/>
      <w:r>
        <w:rPr>
          <w:sz w:val="28"/>
          <w:szCs w:val="28"/>
        </w:rPr>
        <w:t>неподтверждении</w:t>
      </w:r>
      <w:proofErr w:type="spellEnd"/>
      <w:r>
        <w:rPr>
          <w:sz w:val="28"/>
          <w:szCs w:val="28"/>
        </w:rPr>
        <w:t xml:space="preserve"> заключения экспертизы проектной документации и (или) экспертизы результатов инженерных изысканий может быть обжаловано уже в судебном порядке.</w:t>
      </w:r>
    </w:p>
    <w:p w:rsidR="00C53F92" w:rsidRDefault="00C53F92" w:rsidP="00C53F92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1447F6" w:rsidRDefault="000760DD" w:rsidP="008D25C8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1447F6">
        <w:rPr>
          <w:color w:val="000000"/>
          <w:sz w:val="28"/>
          <w:szCs w:val="28"/>
          <w:u w:val="single"/>
        </w:rPr>
        <w:t xml:space="preserve">В части </w:t>
      </w:r>
      <w:r w:rsidR="008D25C8">
        <w:rPr>
          <w:color w:val="000000"/>
          <w:sz w:val="28"/>
          <w:szCs w:val="28"/>
          <w:u w:val="single"/>
        </w:rPr>
        <w:t>осуществления</w:t>
      </w:r>
      <w:r w:rsidRPr="001447F6">
        <w:rPr>
          <w:color w:val="000000"/>
          <w:sz w:val="28"/>
          <w:szCs w:val="28"/>
          <w:u w:val="single"/>
        </w:rPr>
        <w:t xml:space="preserve"> строительного контроля</w:t>
      </w:r>
      <w:r w:rsidR="008D25C8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  <w:r w:rsidR="008D25C8">
        <w:rPr>
          <w:color w:val="000000"/>
          <w:sz w:val="28"/>
          <w:szCs w:val="28"/>
        </w:rPr>
        <w:t>установленная</w:t>
      </w:r>
      <w:r>
        <w:rPr>
          <w:color w:val="000000"/>
          <w:sz w:val="28"/>
          <w:szCs w:val="28"/>
        </w:rPr>
        <w:t xml:space="preserve"> 340-м федеральным законом от 3 августа 2018 года обязанность лица, осуществляющего строительство, застройщика или технического заказчика и лица, осуществляющего строительный контроль, подписывать акт, которым подтверждается </w:t>
      </w:r>
      <w:r w:rsidRPr="006A1944">
        <w:rPr>
          <w:color w:val="000000"/>
          <w:sz w:val="28"/>
          <w:szCs w:val="28"/>
        </w:rPr>
        <w:t>соответствие параметров соответственно построенного, реконструированного объекта требованиям проектной документации (в том числе решениям и мероприятиям, направленным на обеспечение соблюдения требований энергетической эффективности и требований оснащенности объекта приборами учета используемых энергетических ресурсов)</w:t>
      </w:r>
      <w:r>
        <w:rPr>
          <w:color w:val="000000"/>
          <w:sz w:val="28"/>
          <w:szCs w:val="28"/>
        </w:rPr>
        <w:t>.</w:t>
      </w:r>
    </w:p>
    <w:p w:rsidR="001E205A" w:rsidRDefault="001E205A" w:rsidP="001E205A">
      <w:pPr>
        <w:pStyle w:val="a3"/>
        <w:shd w:val="clear" w:color="auto" w:fill="FFFFFF"/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В части </w:t>
      </w:r>
      <w:r w:rsidR="001447F6" w:rsidRPr="00780AEF">
        <w:rPr>
          <w:color w:val="000000"/>
          <w:sz w:val="28"/>
          <w:szCs w:val="28"/>
          <w:u w:val="single"/>
        </w:rPr>
        <w:t>государственного строительного надзора</w:t>
      </w:r>
      <w:r>
        <w:rPr>
          <w:color w:val="000000"/>
          <w:sz w:val="28"/>
          <w:szCs w:val="28"/>
          <w:u w:val="single"/>
        </w:rPr>
        <w:t>:</w:t>
      </w:r>
    </w:p>
    <w:p w:rsidR="001E205A" w:rsidRDefault="001E205A" w:rsidP="001E205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выездных проверок объектов капитального строительства, которые по общим основаниям </w:t>
      </w:r>
      <w:proofErr w:type="spellStart"/>
      <w:r>
        <w:rPr>
          <w:color w:val="000000"/>
          <w:sz w:val="28"/>
          <w:szCs w:val="28"/>
        </w:rPr>
        <w:t>неподнадзорны</w:t>
      </w:r>
      <w:proofErr w:type="spellEnd"/>
      <w:r>
        <w:rPr>
          <w:color w:val="000000"/>
          <w:sz w:val="28"/>
          <w:szCs w:val="28"/>
        </w:rPr>
        <w:t xml:space="preserve">, но в отношении них поступили </w:t>
      </w:r>
      <w:r w:rsidRPr="001E205A">
        <w:rPr>
          <w:color w:val="000000"/>
          <w:sz w:val="28"/>
          <w:szCs w:val="28"/>
        </w:rPr>
        <w:t>обращени</w:t>
      </w:r>
      <w:r>
        <w:rPr>
          <w:color w:val="000000"/>
          <w:sz w:val="28"/>
          <w:szCs w:val="28"/>
        </w:rPr>
        <w:t>я</w:t>
      </w:r>
      <w:r w:rsidRPr="001E205A">
        <w:rPr>
          <w:color w:val="000000"/>
          <w:sz w:val="28"/>
          <w:szCs w:val="28"/>
        </w:rPr>
        <w:t xml:space="preserve"> граждан, юридических лиц, индивидуальных предпринимателей, органов местного самоуправления, информаци</w:t>
      </w:r>
      <w:r>
        <w:rPr>
          <w:color w:val="000000"/>
          <w:sz w:val="28"/>
          <w:szCs w:val="28"/>
        </w:rPr>
        <w:t>я</w:t>
      </w:r>
      <w:r w:rsidRPr="001E205A">
        <w:rPr>
          <w:color w:val="000000"/>
          <w:sz w:val="28"/>
          <w:szCs w:val="28"/>
        </w:rPr>
        <w:t xml:space="preserve"> из СМИ о нарушении предельных параметров разрешенного строительства, реконструкции, установленных правилами </w:t>
      </w:r>
      <w:r w:rsidRPr="001E205A">
        <w:rPr>
          <w:sz w:val="28"/>
          <w:szCs w:val="28"/>
        </w:rPr>
        <w:t>землепользования</w:t>
      </w:r>
      <w:r w:rsidRPr="001E205A">
        <w:rPr>
          <w:color w:val="000000"/>
          <w:sz w:val="28"/>
          <w:szCs w:val="28"/>
        </w:rPr>
        <w:t xml:space="preserve"> и застройки, документацией по планировке территории, или обязательных требований к параметрам объектов капитального строительства</w:t>
      </w:r>
      <w:r>
        <w:rPr>
          <w:color w:val="000000"/>
          <w:sz w:val="28"/>
          <w:szCs w:val="28"/>
        </w:rPr>
        <w:t xml:space="preserve">, которые были допущены при их строительстве, реконструкции. В случае, если в ходе такой проверки указанные нарушения установлены, </w:t>
      </w:r>
      <w:r w:rsidRPr="001E205A">
        <w:rPr>
          <w:color w:val="000000"/>
          <w:sz w:val="28"/>
          <w:szCs w:val="28"/>
        </w:rPr>
        <w:t>орган государственного строительного надзора направляет в орган местного самоуправления уведомление о выявлении самовольной постройки</w:t>
      </w:r>
      <w:r>
        <w:rPr>
          <w:color w:val="000000"/>
          <w:sz w:val="28"/>
          <w:szCs w:val="28"/>
        </w:rPr>
        <w:t>.</w:t>
      </w:r>
    </w:p>
    <w:p w:rsidR="00F56D64" w:rsidRDefault="001E205A" w:rsidP="001E205A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4D4B27" w:rsidRPr="004D4B27">
        <w:rPr>
          <w:sz w:val="28"/>
          <w:szCs w:val="28"/>
        </w:rPr>
        <w:t>зменени</w:t>
      </w:r>
      <w:r>
        <w:rPr>
          <w:sz w:val="28"/>
          <w:szCs w:val="28"/>
        </w:rPr>
        <w:t>е</w:t>
      </w:r>
      <w:r w:rsidR="004D4B27" w:rsidRPr="004D4B27">
        <w:rPr>
          <w:sz w:val="28"/>
          <w:szCs w:val="28"/>
        </w:rPr>
        <w:t xml:space="preserve"> </w:t>
      </w:r>
      <w:r w:rsidR="00F56D64" w:rsidRPr="004D4B27">
        <w:rPr>
          <w:sz w:val="28"/>
          <w:szCs w:val="28"/>
        </w:rPr>
        <w:t>предмет</w:t>
      </w:r>
      <w:r w:rsidR="004D4B27" w:rsidRPr="004D4B27">
        <w:rPr>
          <w:sz w:val="28"/>
          <w:szCs w:val="28"/>
        </w:rPr>
        <w:t>а</w:t>
      </w:r>
      <w:r w:rsidR="00F56D64" w:rsidRPr="004D4B27">
        <w:rPr>
          <w:sz w:val="28"/>
          <w:szCs w:val="28"/>
        </w:rPr>
        <w:t xml:space="preserve"> гос</w:t>
      </w:r>
      <w:r w:rsidR="004D4B27" w:rsidRPr="004D4B27">
        <w:rPr>
          <w:sz w:val="28"/>
          <w:szCs w:val="28"/>
        </w:rPr>
        <w:t xml:space="preserve">ударственного строительного </w:t>
      </w:r>
      <w:r w:rsidR="00F56D64" w:rsidRPr="004D4B27">
        <w:rPr>
          <w:sz w:val="28"/>
          <w:szCs w:val="28"/>
        </w:rPr>
        <w:t>надзора</w:t>
      </w:r>
      <w:r w:rsidR="004D4B27" w:rsidRPr="004D4B27">
        <w:rPr>
          <w:sz w:val="28"/>
          <w:szCs w:val="28"/>
        </w:rPr>
        <w:t xml:space="preserve">, из которого теперь исключена проверка </w:t>
      </w:r>
      <w:r w:rsidR="00F56D64">
        <w:rPr>
          <w:sz w:val="28"/>
          <w:szCs w:val="28"/>
        </w:rPr>
        <w:t xml:space="preserve">соответствия выполнения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</w:t>
      </w:r>
      <w:r w:rsidR="00F56D64" w:rsidRPr="004D4B27">
        <w:rPr>
          <w:sz w:val="28"/>
          <w:szCs w:val="28"/>
        </w:rPr>
        <w:t>технических регламентов</w:t>
      </w:r>
      <w:r w:rsidR="004D4B27">
        <w:rPr>
          <w:sz w:val="28"/>
          <w:szCs w:val="28"/>
        </w:rPr>
        <w:t>.</w:t>
      </w:r>
    </w:p>
    <w:p w:rsidR="005E7724" w:rsidRPr="005E7724" w:rsidRDefault="001E205A" w:rsidP="005E772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Говоря об изменениях в законодательстве и компетенции комитета, следует отдельно отметить, что с</w:t>
      </w:r>
      <w:r w:rsidR="005E7724" w:rsidRPr="005E7724">
        <w:rPr>
          <w:sz w:val="28"/>
          <w:szCs w:val="28"/>
        </w:rPr>
        <w:t xml:space="preserve"> 1-го июля 2018 года комитет больше не уполномочен на осуществление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разрешений на ввод объектов в эксплуатацию</w:t>
      </w:r>
      <w:r w:rsidR="005E7724">
        <w:rPr>
          <w:sz w:val="28"/>
          <w:szCs w:val="28"/>
        </w:rPr>
        <w:t>; теперь этот функционал у комитета по архитектуре и градостроительству Ленинградской области.</w:t>
      </w:r>
    </w:p>
    <w:p w:rsidR="005E7724" w:rsidRDefault="005E7724" w:rsidP="005E772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5E7724">
        <w:rPr>
          <w:sz w:val="28"/>
          <w:szCs w:val="28"/>
        </w:rPr>
        <w:t xml:space="preserve">Вместе с тем у комитета появилось полномочие по </w:t>
      </w:r>
      <w:r>
        <w:rPr>
          <w:sz w:val="28"/>
          <w:szCs w:val="28"/>
        </w:rPr>
        <w:t>регистрации градостроительных планов земельных участков (кроме град. планов земельных участков для размещения объектов индивидуального жилищного строительства, жилых дачных домов и садовых домов)</w:t>
      </w:r>
      <w:r w:rsidR="00253A2B">
        <w:rPr>
          <w:sz w:val="28"/>
          <w:szCs w:val="28"/>
        </w:rPr>
        <w:t>.</w:t>
      </w:r>
    </w:p>
    <w:p w:rsidR="00253A2B" w:rsidRDefault="00253A2B" w:rsidP="005E772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полномочиях комитета повлекли за собой изменения в структуре комитета. </w:t>
      </w:r>
      <w:r w:rsidR="001E205A">
        <w:rPr>
          <w:sz w:val="28"/>
          <w:szCs w:val="28"/>
        </w:rPr>
        <w:t>Р</w:t>
      </w:r>
      <w:r>
        <w:rPr>
          <w:sz w:val="28"/>
          <w:szCs w:val="28"/>
        </w:rPr>
        <w:t>аспоряжением Губернатора Ленинградской области от 19</w:t>
      </w:r>
      <w:r w:rsidR="001E205A">
        <w:rPr>
          <w:sz w:val="28"/>
          <w:szCs w:val="28"/>
        </w:rPr>
        <w:t>-го</w:t>
      </w:r>
      <w:r>
        <w:rPr>
          <w:sz w:val="28"/>
          <w:szCs w:val="28"/>
        </w:rPr>
        <w:t xml:space="preserve"> сентября 2018 года было утверждено новое штатное расписание комитета.</w:t>
      </w:r>
      <w:r w:rsidR="00993239">
        <w:rPr>
          <w:sz w:val="28"/>
          <w:szCs w:val="28"/>
        </w:rPr>
        <w:t xml:space="preserve"> Отдел выдачи разрешений на строительство и разрешений на ввод объектов в эксплуатацию больше не наделен компетенцией по контролю. Вместе с тем в </w:t>
      </w:r>
      <w:r w:rsidR="00F54706">
        <w:rPr>
          <w:sz w:val="28"/>
          <w:szCs w:val="28"/>
        </w:rPr>
        <w:t>составе данного отдела</w:t>
      </w:r>
      <w:r w:rsidR="00993239">
        <w:rPr>
          <w:sz w:val="28"/>
          <w:szCs w:val="28"/>
        </w:rPr>
        <w:t xml:space="preserve"> появился сектор градостроительных планов земельных участков.</w:t>
      </w:r>
    </w:p>
    <w:p w:rsidR="00F56D64" w:rsidRPr="00216DAF" w:rsidRDefault="00F54706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216DAF">
        <w:rPr>
          <w:sz w:val="28"/>
          <w:szCs w:val="28"/>
        </w:rPr>
        <w:t>Из состава отдела государственного контроля (надзора) в области долевого строительства исключен сектор по работе с пострадавшими участниками долевого строительства.</w:t>
      </w:r>
    </w:p>
    <w:p w:rsidR="003F2245" w:rsidRPr="00216DAF" w:rsidRDefault="001C61F5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216DAF">
        <w:rPr>
          <w:sz w:val="28"/>
          <w:szCs w:val="28"/>
        </w:rPr>
        <w:t xml:space="preserve">Распоряжением Правительства Ленинградской области от 07.06.2018 № 287 </w:t>
      </w:r>
      <w:r w:rsidR="003F2245" w:rsidRPr="00216DAF">
        <w:rPr>
          <w:sz w:val="28"/>
          <w:szCs w:val="28"/>
        </w:rPr>
        <w:t xml:space="preserve">создано подведомственное комитету Государственное казенное учреждение Ленинградской области </w:t>
      </w:r>
      <w:r w:rsidR="00523E9B">
        <w:rPr>
          <w:sz w:val="28"/>
          <w:szCs w:val="28"/>
        </w:rPr>
        <w:t>«</w:t>
      </w:r>
      <w:r w:rsidR="003F2245" w:rsidRPr="00216DAF">
        <w:rPr>
          <w:sz w:val="28"/>
          <w:szCs w:val="28"/>
        </w:rPr>
        <w:t>Управление долевого строительства Ленинградской области</w:t>
      </w:r>
      <w:r w:rsidR="00523E9B">
        <w:rPr>
          <w:sz w:val="28"/>
          <w:szCs w:val="28"/>
        </w:rPr>
        <w:t>». Оно создано</w:t>
      </w:r>
      <w:r w:rsidR="003F2245" w:rsidRPr="00216DAF">
        <w:rPr>
          <w:sz w:val="28"/>
          <w:szCs w:val="28"/>
        </w:rPr>
        <w:t xml:space="preserve"> </w:t>
      </w:r>
      <w:r w:rsidRPr="00216DAF">
        <w:rPr>
          <w:sz w:val="28"/>
          <w:szCs w:val="28"/>
        </w:rPr>
        <w:t xml:space="preserve">в целях исполнения государственных полномочий в сфере защиты прав и законных интересов пострадавших граждан - участников долевого строительства многоквартирных домов, расположенных на территории Ленинградской области, </w:t>
      </w:r>
      <w:r w:rsidR="003F2245" w:rsidRPr="00216DAF">
        <w:rPr>
          <w:sz w:val="28"/>
          <w:szCs w:val="28"/>
        </w:rPr>
        <w:t>в том числе</w:t>
      </w:r>
      <w:r w:rsidR="00523E9B">
        <w:rPr>
          <w:sz w:val="28"/>
          <w:szCs w:val="28"/>
        </w:rPr>
        <w:t xml:space="preserve"> в части</w:t>
      </w:r>
      <w:r w:rsidR="003F2245" w:rsidRPr="00216DAF">
        <w:rPr>
          <w:sz w:val="28"/>
          <w:szCs w:val="28"/>
        </w:rPr>
        <w:t>:</w:t>
      </w:r>
    </w:p>
    <w:p w:rsidR="003F2245" w:rsidRPr="00216DAF" w:rsidRDefault="003F2245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216DAF">
        <w:rPr>
          <w:sz w:val="28"/>
          <w:szCs w:val="28"/>
        </w:rPr>
        <w:t>- осуществлени</w:t>
      </w:r>
      <w:r w:rsidR="00523E9B">
        <w:rPr>
          <w:sz w:val="28"/>
          <w:szCs w:val="28"/>
        </w:rPr>
        <w:t>я</w:t>
      </w:r>
      <w:r w:rsidRPr="00216DAF">
        <w:rPr>
          <w:sz w:val="28"/>
          <w:szCs w:val="28"/>
        </w:rPr>
        <w:t xml:space="preserve"> учета пострадавших участников долевого строительства многоквартирных домов, нуждающихся в поддержке, в порядке, установленном областным законодательством; </w:t>
      </w:r>
    </w:p>
    <w:p w:rsidR="003F2245" w:rsidRPr="00216DAF" w:rsidRDefault="003F2245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216DAF">
        <w:rPr>
          <w:sz w:val="28"/>
          <w:szCs w:val="28"/>
        </w:rPr>
        <w:t>- осуществлени</w:t>
      </w:r>
      <w:r w:rsidR="00523E9B">
        <w:rPr>
          <w:sz w:val="28"/>
          <w:szCs w:val="28"/>
        </w:rPr>
        <w:t>я</w:t>
      </w:r>
      <w:r w:rsidRPr="00216DAF">
        <w:rPr>
          <w:sz w:val="28"/>
          <w:szCs w:val="28"/>
        </w:rPr>
        <w:t xml:space="preserve"> учета недобросовестных застройщиков в порядке, установленном областным законодательством;</w:t>
      </w:r>
    </w:p>
    <w:p w:rsidR="003F2245" w:rsidRPr="00216DAF" w:rsidRDefault="003F2245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216DAF">
        <w:rPr>
          <w:sz w:val="28"/>
          <w:szCs w:val="28"/>
        </w:rPr>
        <w:t>-  осуществлени</w:t>
      </w:r>
      <w:r w:rsidR="00523E9B">
        <w:rPr>
          <w:sz w:val="28"/>
          <w:szCs w:val="28"/>
        </w:rPr>
        <w:t>я</w:t>
      </w:r>
      <w:r w:rsidRPr="00216DAF">
        <w:rPr>
          <w:sz w:val="28"/>
          <w:szCs w:val="28"/>
        </w:rPr>
        <w:t xml:space="preserve"> учета многоквартирных домов, для строительства которых застройщики имеют право в соответствии с 214-м Федеральным законом привлекать денежные средства участников долевого строительства, в порядке, установленном областным законодательством;</w:t>
      </w:r>
    </w:p>
    <w:p w:rsidR="00F54706" w:rsidRPr="00216DAF" w:rsidRDefault="003F2245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216DAF">
        <w:rPr>
          <w:sz w:val="28"/>
          <w:szCs w:val="28"/>
        </w:rPr>
        <w:t xml:space="preserve"> -  оказани</w:t>
      </w:r>
      <w:r w:rsidR="00523E9B">
        <w:rPr>
          <w:sz w:val="28"/>
          <w:szCs w:val="28"/>
        </w:rPr>
        <w:t>я</w:t>
      </w:r>
      <w:r w:rsidRPr="00216DAF">
        <w:rPr>
          <w:sz w:val="28"/>
          <w:szCs w:val="28"/>
        </w:rPr>
        <w:t xml:space="preserve"> предусмотренных областным законодательством мер поддержки пострадавшим участникам долевого строительства многоквартирных домов, нуждающимся в поддержке.</w:t>
      </w:r>
    </w:p>
    <w:p w:rsidR="00F54706" w:rsidRPr="00216DAF" w:rsidRDefault="003F2245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216DAF">
        <w:rPr>
          <w:sz w:val="28"/>
          <w:szCs w:val="28"/>
        </w:rPr>
        <w:t xml:space="preserve">Штатная численность учреждения – </w:t>
      </w:r>
      <w:r w:rsidR="000F4C45">
        <w:rPr>
          <w:sz w:val="28"/>
          <w:szCs w:val="28"/>
        </w:rPr>
        <w:t>10</w:t>
      </w:r>
      <w:r w:rsidRPr="00216DAF">
        <w:rPr>
          <w:sz w:val="28"/>
          <w:szCs w:val="28"/>
        </w:rPr>
        <w:t xml:space="preserve"> штатных единиц.</w:t>
      </w:r>
    </w:p>
    <w:p w:rsidR="00F54706" w:rsidRPr="00216DAF" w:rsidRDefault="00F00855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216DAF">
        <w:rPr>
          <w:sz w:val="28"/>
          <w:szCs w:val="28"/>
        </w:rPr>
        <w:lastRenderedPageBreak/>
        <w:t>В 2018 году также успешно, как и раньше п</w:t>
      </w:r>
      <w:r w:rsidR="00906068" w:rsidRPr="00216DAF">
        <w:rPr>
          <w:sz w:val="28"/>
          <w:szCs w:val="28"/>
        </w:rPr>
        <w:t>родолжило свою работу ГАУ «Леноблгосэкспер</w:t>
      </w:r>
      <w:r w:rsidRPr="00216DAF">
        <w:rPr>
          <w:sz w:val="28"/>
          <w:szCs w:val="28"/>
        </w:rPr>
        <w:t>тиза». Основными направлениями деятельности учреждения являются:</w:t>
      </w:r>
    </w:p>
    <w:p w:rsidR="00F00855" w:rsidRPr="00F00855" w:rsidRDefault="00F00855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00855">
        <w:rPr>
          <w:sz w:val="28"/>
          <w:szCs w:val="28"/>
        </w:rPr>
        <w:t>- проведение государственной экспертизы проектной документации и результатов инженерных изысканий;</w:t>
      </w:r>
    </w:p>
    <w:p w:rsidR="00F00855" w:rsidRPr="00F00855" w:rsidRDefault="00F00855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00855">
        <w:rPr>
          <w:sz w:val="28"/>
          <w:szCs w:val="28"/>
        </w:rPr>
        <w:t>- проверка достоверности определения сметной стоимости;</w:t>
      </w:r>
    </w:p>
    <w:p w:rsidR="00F00855" w:rsidRDefault="00F00855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F00855">
        <w:rPr>
          <w:sz w:val="28"/>
          <w:szCs w:val="28"/>
        </w:rPr>
        <w:t>- ведение фонда материалов и данных инженерных изысканий Ленинградской области.</w:t>
      </w:r>
    </w:p>
    <w:p w:rsidR="00216DAF" w:rsidRPr="00F00855" w:rsidRDefault="00216DAF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F00855" w:rsidRPr="00216DAF" w:rsidRDefault="008A20B5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sz w:val="28"/>
          <w:szCs w:val="28"/>
        </w:rPr>
      </w:pPr>
      <w:r w:rsidRPr="00216DAF">
        <w:rPr>
          <w:b/>
          <w:sz w:val="28"/>
          <w:szCs w:val="28"/>
        </w:rPr>
        <w:t>Теперь несколько слов о цифрах</w:t>
      </w:r>
      <w:r w:rsidR="007B5FDA" w:rsidRPr="00216DAF">
        <w:rPr>
          <w:b/>
          <w:sz w:val="28"/>
          <w:szCs w:val="28"/>
        </w:rPr>
        <w:t>:</w:t>
      </w:r>
    </w:p>
    <w:p w:rsidR="00216DAF" w:rsidRPr="00216DAF" w:rsidRDefault="00216DAF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7B5FDA" w:rsidRPr="00216DAF" w:rsidTr="004C7C8D">
        <w:tc>
          <w:tcPr>
            <w:tcW w:w="10421" w:type="dxa"/>
            <w:gridSpan w:val="3"/>
          </w:tcPr>
          <w:p w:rsidR="007B5FDA" w:rsidRPr="00216DAF" w:rsidRDefault="007B5FDA" w:rsidP="00216DA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sz w:val="28"/>
                <w:szCs w:val="28"/>
              </w:rPr>
            </w:pPr>
            <w:r w:rsidRPr="00C57F5A">
              <w:rPr>
                <w:b/>
                <w:sz w:val="28"/>
                <w:szCs w:val="28"/>
              </w:rPr>
              <w:t>При осуществлении</w:t>
            </w:r>
            <w:r w:rsidRPr="00216DAF">
              <w:rPr>
                <w:sz w:val="28"/>
                <w:szCs w:val="28"/>
              </w:rPr>
              <w:t xml:space="preserve"> </w:t>
            </w:r>
            <w:r w:rsidRPr="00216DAF">
              <w:rPr>
                <w:b/>
                <w:sz w:val="28"/>
                <w:szCs w:val="28"/>
              </w:rPr>
              <w:t>регионального государственного строительного надзора</w:t>
            </w:r>
          </w:p>
        </w:tc>
      </w:tr>
      <w:tr w:rsidR="007B5FDA" w:rsidRPr="00216DAF" w:rsidTr="007B5FDA">
        <w:tc>
          <w:tcPr>
            <w:tcW w:w="3473" w:type="dxa"/>
          </w:tcPr>
          <w:p w:rsidR="007B5FDA" w:rsidRPr="00216DAF" w:rsidRDefault="007B5FDA" w:rsidP="00216DA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z w:val="28"/>
                <w:szCs w:val="28"/>
              </w:rPr>
            </w:pPr>
            <w:r w:rsidRPr="00216DA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4" w:type="dxa"/>
          </w:tcPr>
          <w:p w:rsidR="007B5FDA" w:rsidRPr="00216DAF" w:rsidRDefault="007B5FDA" w:rsidP="00216DA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z w:val="28"/>
                <w:szCs w:val="28"/>
              </w:rPr>
            </w:pPr>
            <w:r w:rsidRPr="00216DAF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3474" w:type="dxa"/>
          </w:tcPr>
          <w:p w:rsidR="007B5FDA" w:rsidRPr="00216DAF" w:rsidRDefault="007B5FDA" w:rsidP="00216DA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b/>
                <w:sz w:val="28"/>
                <w:szCs w:val="28"/>
              </w:rPr>
            </w:pPr>
            <w:r w:rsidRPr="00216DAF">
              <w:rPr>
                <w:b/>
                <w:sz w:val="28"/>
                <w:szCs w:val="28"/>
              </w:rPr>
              <w:t>2017 год</w:t>
            </w:r>
          </w:p>
        </w:tc>
      </w:tr>
      <w:tr w:rsidR="007B5FDA" w:rsidRPr="00216DAF" w:rsidTr="007B5FDA">
        <w:tc>
          <w:tcPr>
            <w:tcW w:w="3473" w:type="dxa"/>
          </w:tcPr>
          <w:p w:rsidR="007B5FDA" w:rsidRPr="00216DAF" w:rsidRDefault="007B5FDA" w:rsidP="00C57F5A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sz w:val="28"/>
                <w:szCs w:val="28"/>
              </w:rPr>
            </w:pPr>
            <w:r w:rsidRPr="00216DAF">
              <w:rPr>
                <w:sz w:val="28"/>
                <w:szCs w:val="28"/>
              </w:rPr>
              <w:t>Количество объектов</w:t>
            </w:r>
            <w:r w:rsidR="00C57F5A">
              <w:rPr>
                <w:sz w:val="28"/>
                <w:szCs w:val="28"/>
              </w:rPr>
              <w:t>, в отношении которых осуществляется государственный строительный надзор</w:t>
            </w:r>
          </w:p>
        </w:tc>
        <w:tc>
          <w:tcPr>
            <w:tcW w:w="3474" w:type="dxa"/>
          </w:tcPr>
          <w:p w:rsidR="007B5FDA" w:rsidRPr="00216DAF" w:rsidRDefault="00216DAF" w:rsidP="000A432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</w:t>
            </w:r>
          </w:p>
        </w:tc>
        <w:tc>
          <w:tcPr>
            <w:tcW w:w="3474" w:type="dxa"/>
          </w:tcPr>
          <w:p w:rsidR="007B5FDA" w:rsidRPr="00216DAF" w:rsidRDefault="00216DAF" w:rsidP="000A432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</w:p>
        </w:tc>
      </w:tr>
      <w:tr w:rsidR="007B5FDA" w:rsidRPr="00216DAF" w:rsidTr="007B5FDA">
        <w:tc>
          <w:tcPr>
            <w:tcW w:w="3473" w:type="dxa"/>
          </w:tcPr>
          <w:p w:rsidR="007B5FDA" w:rsidRPr="00216DAF" w:rsidRDefault="007B5FDA" w:rsidP="00216DA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sz w:val="28"/>
                <w:szCs w:val="28"/>
              </w:rPr>
            </w:pPr>
            <w:r w:rsidRPr="00216DAF">
              <w:rPr>
                <w:sz w:val="28"/>
                <w:szCs w:val="28"/>
              </w:rPr>
              <w:t>Количество проверочных мероприятий</w:t>
            </w:r>
          </w:p>
        </w:tc>
        <w:tc>
          <w:tcPr>
            <w:tcW w:w="3474" w:type="dxa"/>
          </w:tcPr>
          <w:p w:rsidR="007B5FDA" w:rsidRPr="00216DAF" w:rsidRDefault="00216DAF" w:rsidP="000A432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  <w:tc>
          <w:tcPr>
            <w:tcW w:w="3474" w:type="dxa"/>
          </w:tcPr>
          <w:p w:rsidR="007B5FDA" w:rsidRPr="00216DAF" w:rsidRDefault="00216DAF" w:rsidP="000A432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</w:tr>
      <w:tr w:rsidR="00216DAF" w:rsidRPr="00216DAF" w:rsidTr="007B5FDA">
        <w:tc>
          <w:tcPr>
            <w:tcW w:w="3473" w:type="dxa"/>
          </w:tcPr>
          <w:p w:rsidR="00216DAF" w:rsidRPr="00216DAF" w:rsidRDefault="00216DAF" w:rsidP="00216DA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sz w:val="28"/>
                <w:szCs w:val="28"/>
              </w:rPr>
            </w:pPr>
            <w:r w:rsidRPr="00216DAF">
              <w:rPr>
                <w:sz w:val="28"/>
                <w:szCs w:val="28"/>
              </w:rPr>
              <w:t>Количество возбужденных дел</w:t>
            </w:r>
            <w:r w:rsidR="00C57F5A">
              <w:rPr>
                <w:sz w:val="28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3474" w:type="dxa"/>
          </w:tcPr>
          <w:p w:rsidR="00216DAF" w:rsidRPr="000A432F" w:rsidRDefault="000A432F" w:rsidP="00216DAF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0A432F">
              <w:rPr>
                <w:sz w:val="28"/>
                <w:szCs w:val="28"/>
                <w:lang w:val="en-US"/>
              </w:rPr>
              <w:t>183</w:t>
            </w:r>
          </w:p>
        </w:tc>
        <w:tc>
          <w:tcPr>
            <w:tcW w:w="3474" w:type="dxa"/>
          </w:tcPr>
          <w:p w:rsidR="00216DAF" w:rsidRPr="000A432F" w:rsidRDefault="000A432F" w:rsidP="00886C88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0A432F">
              <w:rPr>
                <w:sz w:val="28"/>
                <w:szCs w:val="28"/>
                <w:lang w:val="en-US"/>
              </w:rPr>
              <w:t>191</w:t>
            </w:r>
          </w:p>
        </w:tc>
      </w:tr>
    </w:tbl>
    <w:p w:rsidR="007B5FDA" w:rsidRPr="00216DAF" w:rsidRDefault="007B5FDA" w:rsidP="00216DA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7B5FDA" w:rsidRPr="007B5FDA" w:rsidRDefault="007B5FDA" w:rsidP="007B5FDA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B5FDA">
        <w:rPr>
          <w:rFonts w:ascii="Times New Roman" w:eastAsia="Calibri" w:hAnsi="Times New Roman" w:cs="Times New Roman"/>
          <w:b/>
          <w:sz w:val="28"/>
          <w:szCs w:val="28"/>
        </w:rPr>
        <w:t>В сфере выдачи разрешений на строительство</w:t>
      </w:r>
      <w:r w:rsidR="006A042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B5FD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7B5FDA" w:rsidRPr="007B5FDA" w:rsidRDefault="007B5FDA" w:rsidP="007B5F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9"/>
        <w:gridCol w:w="3319"/>
        <w:gridCol w:w="2233"/>
      </w:tblGrid>
      <w:tr w:rsidR="00DB029C" w:rsidRPr="000F1B3B" w:rsidTr="006A042D">
        <w:trPr>
          <w:trHeight w:val="563"/>
        </w:trPr>
        <w:tc>
          <w:tcPr>
            <w:tcW w:w="4869" w:type="dxa"/>
          </w:tcPr>
          <w:p w:rsidR="00DB029C" w:rsidRPr="00DA0EB8" w:rsidRDefault="00DB029C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9" w:type="dxa"/>
          </w:tcPr>
          <w:p w:rsidR="00DB029C" w:rsidRPr="00DA0EB8" w:rsidRDefault="00DB029C" w:rsidP="00DB02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  <w:p w:rsidR="00DB029C" w:rsidRPr="00DA0EB8" w:rsidRDefault="00DB029C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DB029C" w:rsidRDefault="00DB029C" w:rsidP="006A04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  <w:p w:rsidR="00216DAF" w:rsidRPr="00DA0EB8" w:rsidRDefault="00216DAF" w:rsidP="006A04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B029C" w:rsidRPr="000F1B3B" w:rsidTr="006A042D">
        <w:trPr>
          <w:trHeight w:val="1246"/>
        </w:trPr>
        <w:tc>
          <w:tcPr>
            <w:tcW w:w="4869" w:type="dxa"/>
          </w:tcPr>
          <w:p w:rsidR="00DB029C" w:rsidRPr="000F1B3B" w:rsidRDefault="00DB029C" w:rsidP="00DB029C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выданных разрешений на строительство – всего (шт.)</w:t>
            </w:r>
          </w:p>
          <w:p w:rsidR="00DB029C" w:rsidRPr="000F1B3B" w:rsidRDefault="00DB029C" w:rsidP="00DB029C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319" w:type="dxa"/>
          </w:tcPr>
          <w:p w:rsidR="00DB029C" w:rsidRPr="000F1B3B" w:rsidRDefault="00DB029C" w:rsidP="00DB02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233" w:type="dxa"/>
          </w:tcPr>
          <w:p w:rsidR="00DB029C" w:rsidRPr="00AC477E" w:rsidRDefault="00CC0FFA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DB029C" w:rsidRPr="000F1B3B" w:rsidTr="006A042D">
        <w:tc>
          <w:tcPr>
            <w:tcW w:w="4869" w:type="dxa"/>
          </w:tcPr>
          <w:p w:rsidR="00DB029C" w:rsidRPr="000F1B3B" w:rsidRDefault="00DB029C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- разрешений на строительство многоквартирных домов (шт.)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19" w:type="dxa"/>
          </w:tcPr>
          <w:p w:rsidR="00DB029C" w:rsidRPr="000F1B3B" w:rsidRDefault="00DB029C" w:rsidP="00DB02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233" w:type="dxa"/>
          </w:tcPr>
          <w:p w:rsidR="00DB029C" w:rsidRPr="00AC477E" w:rsidRDefault="00CC0FFA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6A042D" w:rsidRPr="000F1B3B" w:rsidTr="006A042D">
        <w:tc>
          <w:tcPr>
            <w:tcW w:w="4869" w:type="dxa"/>
          </w:tcPr>
          <w:p w:rsidR="006A042D" w:rsidRPr="000F1B3B" w:rsidRDefault="006A042D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Кол-во жилых домов (шт.)</w:t>
            </w:r>
          </w:p>
        </w:tc>
        <w:tc>
          <w:tcPr>
            <w:tcW w:w="3319" w:type="dxa"/>
          </w:tcPr>
          <w:p w:rsidR="006A042D" w:rsidRPr="000F1B3B" w:rsidRDefault="006A042D" w:rsidP="006A04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233" w:type="dxa"/>
          </w:tcPr>
          <w:p w:rsidR="006A042D" w:rsidRPr="000F1B3B" w:rsidRDefault="00CC0FFA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</w:tr>
      <w:tr w:rsidR="006A042D" w:rsidRPr="000F1B3B" w:rsidTr="006A042D">
        <w:tc>
          <w:tcPr>
            <w:tcW w:w="4869" w:type="dxa"/>
          </w:tcPr>
          <w:p w:rsidR="006A042D" w:rsidRPr="000F1B3B" w:rsidRDefault="006A042D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Кол-во квартир (шт.)</w:t>
            </w:r>
          </w:p>
        </w:tc>
        <w:tc>
          <w:tcPr>
            <w:tcW w:w="3319" w:type="dxa"/>
          </w:tcPr>
          <w:p w:rsidR="006A042D" w:rsidRPr="000F1B3B" w:rsidRDefault="006A042D" w:rsidP="006A04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72348</w:t>
            </w:r>
          </w:p>
        </w:tc>
        <w:tc>
          <w:tcPr>
            <w:tcW w:w="2233" w:type="dxa"/>
          </w:tcPr>
          <w:p w:rsidR="006A042D" w:rsidRPr="000F1B3B" w:rsidRDefault="00CC0FFA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28739</w:t>
            </w:r>
          </w:p>
        </w:tc>
      </w:tr>
      <w:tr w:rsidR="006A042D" w:rsidRPr="000F1B3B" w:rsidTr="006A042D">
        <w:tc>
          <w:tcPr>
            <w:tcW w:w="4869" w:type="dxa"/>
          </w:tcPr>
          <w:p w:rsidR="006A042D" w:rsidRPr="000F1B3B" w:rsidRDefault="006A042D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Общей площадью (</w:t>
            </w:r>
            <w:proofErr w:type="spellStart"/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319" w:type="dxa"/>
          </w:tcPr>
          <w:p w:rsidR="006A042D" w:rsidRPr="000F1B3B" w:rsidRDefault="006A042D" w:rsidP="006A04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4 191 586,69</w:t>
            </w:r>
          </w:p>
        </w:tc>
        <w:tc>
          <w:tcPr>
            <w:tcW w:w="2233" w:type="dxa"/>
          </w:tcPr>
          <w:p w:rsidR="006A042D" w:rsidRPr="000F1B3B" w:rsidRDefault="00CC0FFA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1602084,13</w:t>
            </w:r>
          </w:p>
        </w:tc>
      </w:tr>
      <w:tr w:rsidR="00DB029C" w:rsidRPr="000F1B3B" w:rsidTr="006A042D">
        <w:tc>
          <w:tcPr>
            <w:tcW w:w="4869" w:type="dxa"/>
          </w:tcPr>
          <w:p w:rsidR="00DB029C" w:rsidRPr="000F1B3B" w:rsidRDefault="00DB029C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- разрешений на строительство социальных объектов (шт.)</w:t>
            </w:r>
          </w:p>
        </w:tc>
        <w:tc>
          <w:tcPr>
            <w:tcW w:w="3319" w:type="dxa"/>
          </w:tcPr>
          <w:p w:rsidR="00DB029C" w:rsidRPr="006A042D" w:rsidRDefault="00DB029C" w:rsidP="00DB029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4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33" w:type="dxa"/>
          </w:tcPr>
          <w:p w:rsidR="00DB029C" w:rsidRPr="00AC477E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6A042D" w:rsidRPr="000F1B3B" w:rsidTr="00811756">
        <w:tc>
          <w:tcPr>
            <w:tcW w:w="4869" w:type="dxa"/>
          </w:tcPr>
          <w:p w:rsidR="006A042D" w:rsidRDefault="006A042D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числе:</w:t>
            </w:r>
          </w:p>
          <w:p w:rsidR="006A042D" w:rsidRPr="000F1B3B" w:rsidRDefault="006A042D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Дошкольных образовательных учреждений (шт.)</w:t>
            </w:r>
          </w:p>
        </w:tc>
        <w:tc>
          <w:tcPr>
            <w:tcW w:w="3319" w:type="dxa"/>
          </w:tcPr>
          <w:p w:rsidR="006A042D" w:rsidRDefault="006A042D" w:rsidP="006A04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042D" w:rsidRPr="000F1B3B" w:rsidRDefault="006A042D" w:rsidP="006A04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6A042D" w:rsidRDefault="006A042D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477E" w:rsidRPr="000F1B3B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A042D" w:rsidRPr="000F1B3B" w:rsidTr="00EA5E15">
        <w:tc>
          <w:tcPr>
            <w:tcW w:w="4869" w:type="dxa"/>
          </w:tcPr>
          <w:p w:rsidR="006A042D" w:rsidRPr="000F1B3B" w:rsidRDefault="006A042D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Школы (шт.)</w:t>
            </w:r>
          </w:p>
        </w:tc>
        <w:tc>
          <w:tcPr>
            <w:tcW w:w="3319" w:type="dxa"/>
          </w:tcPr>
          <w:p w:rsidR="006A042D" w:rsidRPr="000F1B3B" w:rsidRDefault="006A042D" w:rsidP="006A04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6A042D" w:rsidRPr="000F1B3B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A042D" w:rsidRPr="000F1B3B" w:rsidTr="002A0EB9">
        <w:tc>
          <w:tcPr>
            <w:tcW w:w="4869" w:type="dxa"/>
          </w:tcPr>
          <w:p w:rsidR="006A042D" w:rsidRPr="000F1B3B" w:rsidRDefault="006A042D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Спортивных учреждений (шт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19" w:type="dxa"/>
          </w:tcPr>
          <w:p w:rsidR="006A042D" w:rsidRPr="000F1B3B" w:rsidRDefault="006A042D" w:rsidP="006A04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A042D" w:rsidRPr="000F1B3B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A042D" w:rsidRPr="000F1B3B" w:rsidTr="008D1475">
        <w:tc>
          <w:tcPr>
            <w:tcW w:w="4869" w:type="dxa"/>
          </w:tcPr>
          <w:p w:rsidR="006A042D" w:rsidRPr="000F1B3B" w:rsidRDefault="006A042D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Медицинских учреждений (шт.)</w:t>
            </w:r>
          </w:p>
        </w:tc>
        <w:tc>
          <w:tcPr>
            <w:tcW w:w="3319" w:type="dxa"/>
          </w:tcPr>
          <w:p w:rsidR="006A042D" w:rsidRPr="000F1B3B" w:rsidRDefault="006A042D" w:rsidP="006A042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6A042D" w:rsidRPr="000F1B3B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F1B3B" w:rsidRPr="000F1B3B" w:rsidTr="006A042D">
        <w:tc>
          <w:tcPr>
            <w:tcW w:w="4869" w:type="dxa"/>
          </w:tcPr>
          <w:p w:rsidR="000F1B3B" w:rsidRPr="000F1B3B" w:rsidRDefault="000F1B3B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- разрешений на строительство производственных объектов (шт.)</w:t>
            </w:r>
          </w:p>
        </w:tc>
        <w:tc>
          <w:tcPr>
            <w:tcW w:w="3319" w:type="dxa"/>
          </w:tcPr>
          <w:p w:rsidR="000F1B3B" w:rsidRPr="00DA0EB8" w:rsidRDefault="000F1B3B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233" w:type="dxa"/>
          </w:tcPr>
          <w:p w:rsidR="000F1B3B" w:rsidRPr="00AC477E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0F1B3B" w:rsidRPr="000F1B3B" w:rsidTr="006A042D">
        <w:tc>
          <w:tcPr>
            <w:tcW w:w="4869" w:type="dxa"/>
          </w:tcPr>
          <w:p w:rsidR="000F1B3B" w:rsidRPr="000F1B3B" w:rsidRDefault="000F1B3B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- разрешений на строительство объектов торговли</w:t>
            </w:r>
          </w:p>
        </w:tc>
        <w:tc>
          <w:tcPr>
            <w:tcW w:w="3319" w:type="dxa"/>
          </w:tcPr>
          <w:p w:rsidR="000F1B3B" w:rsidRPr="00DA0EB8" w:rsidRDefault="000F1B3B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0F1B3B" w:rsidRPr="00AC477E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1B3B" w:rsidRPr="000F1B3B" w:rsidTr="006A042D">
        <w:tc>
          <w:tcPr>
            <w:tcW w:w="4869" w:type="dxa"/>
          </w:tcPr>
          <w:p w:rsidR="000F1B3B" w:rsidRPr="000F1B3B" w:rsidRDefault="000F1B3B" w:rsidP="000F1B3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решений об отказе в выдаче разрешений на строительство (шт.)</w:t>
            </w:r>
          </w:p>
        </w:tc>
        <w:tc>
          <w:tcPr>
            <w:tcW w:w="3319" w:type="dxa"/>
          </w:tcPr>
          <w:p w:rsidR="000F1B3B" w:rsidRPr="00DA0EB8" w:rsidRDefault="000F1B3B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2233" w:type="dxa"/>
          </w:tcPr>
          <w:p w:rsidR="000F1B3B" w:rsidRPr="00AC477E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241</w:t>
            </w:r>
          </w:p>
        </w:tc>
      </w:tr>
      <w:tr w:rsidR="000F1B3B" w:rsidRPr="000F1B3B" w:rsidTr="006A042D">
        <w:tc>
          <w:tcPr>
            <w:tcW w:w="4869" w:type="dxa"/>
          </w:tcPr>
          <w:p w:rsidR="000F1B3B" w:rsidRPr="000F1B3B" w:rsidRDefault="000F1B3B" w:rsidP="000F1B3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продленных разрешений на строительство (шт.)</w:t>
            </w:r>
          </w:p>
        </w:tc>
        <w:tc>
          <w:tcPr>
            <w:tcW w:w="3319" w:type="dxa"/>
          </w:tcPr>
          <w:p w:rsidR="000F1B3B" w:rsidRPr="00DA0EB8" w:rsidRDefault="000F1B3B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234</w:t>
            </w:r>
          </w:p>
        </w:tc>
        <w:tc>
          <w:tcPr>
            <w:tcW w:w="2233" w:type="dxa"/>
          </w:tcPr>
          <w:p w:rsidR="000F1B3B" w:rsidRPr="00AC477E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282</w:t>
            </w:r>
          </w:p>
        </w:tc>
      </w:tr>
      <w:tr w:rsidR="000F1B3B" w:rsidRPr="000F1B3B" w:rsidTr="006A042D">
        <w:tc>
          <w:tcPr>
            <w:tcW w:w="4869" w:type="dxa"/>
          </w:tcPr>
          <w:p w:rsidR="000F1B3B" w:rsidRPr="000F1B3B" w:rsidRDefault="000F1B3B" w:rsidP="000F1B3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решений об отказе в продлении разрешений на строительство (шт.)</w:t>
            </w:r>
          </w:p>
        </w:tc>
        <w:tc>
          <w:tcPr>
            <w:tcW w:w="3319" w:type="dxa"/>
          </w:tcPr>
          <w:p w:rsidR="000F1B3B" w:rsidRPr="00DA0EB8" w:rsidRDefault="000F1B3B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233" w:type="dxa"/>
          </w:tcPr>
          <w:p w:rsidR="000F1B3B" w:rsidRPr="000F1B3B" w:rsidRDefault="000F1B3B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1B3B" w:rsidRPr="000F1B3B" w:rsidTr="006A042D">
        <w:tc>
          <w:tcPr>
            <w:tcW w:w="4869" w:type="dxa"/>
          </w:tcPr>
          <w:p w:rsidR="000F1B3B" w:rsidRPr="000F1B3B" w:rsidRDefault="000F1B3B" w:rsidP="000F1B3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решений о внесении изменений в разрешения на строительство (шт.)</w:t>
            </w:r>
          </w:p>
        </w:tc>
        <w:tc>
          <w:tcPr>
            <w:tcW w:w="3319" w:type="dxa"/>
          </w:tcPr>
          <w:p w:rsidR="000F1B3B" w:rsidRPr="00DA0EB8" w:rsidRDefault="000F1B3B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233" w:type="dxa"/>
          </w:tcPr>
          <w:p w:rsidR="000F1B3B" w:rsidRPr="000F1B3B" w:rsidRDefault="000F1B3B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1B3B" w:rsidRPr="000F1B3B" w:rsidTr="006A042D">
        <w:tc>
          <w:tcPr>
            <w:tcW w:w="4869" w:type="dxa"/>
          </w:tcPr>
          <w:p w:rsidR="000F1B3B" w:rsidRPr="000F1B3B" w:rsidRDefault="000F1B3B" w:rsidP="000F1B3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решений об отказе во внесении изменений в разрешения на строительство (шт.)</w:t>
            </w:r>
          </w:p>
        </w:tc>
        <w:tc>
          <w:tcPr>
            <w:tcW w:w="3319" w:type="dxa"/>
          </w:tcPr>
          <w:p w:rsidR="000F1B3B" w:rsidRPr="00DA0EB8" w:rsidRDefault="000F1B3B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233" w:type="dxa"/>
          </w:tcPr>
          <w:p w:rsidR="000F1B3B" w:rsidRPr="000F1B3B" w:rsidRDefault="000F1B3B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1B3B" w:rsidRPr="000F1B3B" w:rsidTr="006A042D">
        <w:tc>
          <w:tcPr>
            <w:tcW w:w="4869" w:type="dxa"/>
          </w:tcPr>
          <w:p w:rsidR="000F1B3B" w:rsidRPr="000F1B3B" w:rsidRDefault="000F1B3B" w:rsidP="000F1B3B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распоряжений об отмене разрешений на строительство и разрешений на ввод объектов в 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эксплуатацию шт.)</w:t>
            </w:r>
          </w:p>
        </w:tc>
        <w:tc>
          <w:tcPr>
            <w:tcW w:w="3319" w:type="dxa"/>
          </w:tcPr>
          <w:p w:rsidR="000F1B3B" w:rsidRPr="00DA0EB8" w:rsidRDefault="000F1B3B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33" w:type="dxa"/>
          </w:tcPr>
          <w:p w:rsidR="000F1B3B" w:rsidRPr="000F1B3B" w:rsidRDefault="000F1B3B" w:rsidP="007B5FDA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5FDA" w:rsidRPr="007B5FDA" w:rsidRDefault="007B5FDA" w:rsidP="007B5FDA">
      <w:pPr>
        <w:spacing w:after="200" w:line="276" w:lineRule="auto"/>
        <w:jc w:val="left"/>
        <w:rPr>
          <w:rFonts w:ascii="Calibri" w:eastAsia="Calibri" w:hAnsi="Calibri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3396"/>
        <w:gridCol w:w="1971"/>
      </w:tblGrid>
      <w:tr w:rsidR="000F1B3B" w:rsidRPr="000F1B3B" w:rsidTr="00DA0EB8">
        <w:trPr>
          <w:trHeight w:val="563"/>
        </w:trPr>
        <w:tc>
          <w:tcPr>
            <w:tcW w:w="4928" w:type="dxa"/>
          </w:tcPr>
          <w:p w:rsidR="000F1B3B" w:rsidRPr="00DA0EB8" w:rsidRDefault="000F1B3B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96" w:type="dxa"/>
          </w:tcPr>
          <w:p w:rsidR="000F1B3B" w:rsidRPr="00DA0EB8" w:rsidRDefault="000F1B3B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  <w:p w:rsidR="000F1B3B" w:rsidRPr="00DA0EB8" w:rsidRDefault="000F1B3B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0F1B3B" w:rsidRDefault="000F1B3B" w:rsidP="00DA0E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  <w:p w:rsidR="00216DAF" w:rsidRPr="00DA0EB8" w:rsidRDefault="00216DAF" w:rsidP="00DA0E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F1B3B" w:rsidRPr="000F1B3B" w:rsidTr="00DA0EB8">
        <w:trPr>
          <w:trHeight w:val="1246"/>
        </w:trPr>
        <w:tc>
          <w:tcPr>
            <w:tcW w:w="4928" w:type="dxa"/>
          </w:tcPr>
          <w:p w:rsidR="000F1B3B" w:rsidRPr="000F1B3B" w:rsidRDefault="000F1B3B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выданных разрешений на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 объектов в эксплуатацию</w:t>
            </w:r>
            <w:r w:rsidRPr="000F1B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всего (шт.)</w:t>
            </w:r>
          </w:p>
          <w:p w:rsidR="000F1B3B" w:rsidRPr="000F1B3B" w:rsidRDefault="000F1B3B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396" w:type="dxa"/>
          </w:tcPr>
          <w:p w:rsidR="000F1B3B" w:rsidRPr="000F1B3B" w:rsidRDefault="000F1B3B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71" w:type="dxa"/>
          </w:tcPr>
          <w:p w:rsidR="000F1B3B" w:rsidRPr="00AC477E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149</w:t>
            </w:r>
          </w:p>
        </w:tc>
      </w:tr>
      <w:tr w:rsidR="000F1B3B" w:rsidRPr="000F1B3B" w:rsidTr="00DA0EB8">
        <w:tc>
          <w:tcPr>
            <w:tcW w:w="4928" w:type="dxa"/>
          </w:tcPr>
          <w:p w:rsidR="000F1B3B" w:rsidRPr="000F1B3B" w:rsidRDefault="000F1B3B" w:rsidP="00AC477E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разрешений на </w:t>
            </w:r>
            <w:r w:rsidR="00AC477E">
              <w:rPr>
                <w:rFonts w:ascii="Times New Roman" w:eastAsia="Calibri" w:hAnsi="Times New Roman" w:cs="Times New Roman"/>
                <w:sz w:val="28"/>
                <w:szCs w:val="28"/>
              </w:rPr>
              <w:t>ввод в эксплуатацию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многоквартирных домов (шт.)</w:t>
            </w:r>
          </w:p>
        </w:tc>
        <w:tc>
          <w:tcPr>
            <w:tcW w:w="3396" w:type="dxa"/>
          </w:tcPr>
          <w:p w:rsidR="000F1B3B" w:rsidRPr="000F1B3B" w:rsidRDefault="000F1B3B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971" w:type="dxa"/>
          </w:tcPr>
          <w:p w:rsidR="000F1B3B" w:rsidRPr="000F1B3B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</w:tr>
      <w:tr w:rsidR="00DA0EB8" w:rsidRPr="000F1B3B" w:rsidTr="00DA0EB8">
        <w:tc>
          <w:tcPr>
            <w:tcW w:w="4928" w:type="dxa"/>
          </w:tcPr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Кол-во жилых домов (шт.)</w:t>
            </w:r>
          </w:p>
        </w:tc>
        <w:tc>
          <w:tcPr>
            <w:tcW w:w="3396" w:type="dxa"/>
          </w:tcPr>
          <w:p w:rsidR="00DA0EB8" w:rsidRPr="000F1B3B" w:rsidRDefault="00DA0EB8" w:rsidP="00DA0E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71" w:type="dxa"/>
          </w:tcPr>
          <w:p w:rsidR="00DA0EB8" w:rsidRPr="000F1B3B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</w:tr>
      <w:tr w:rsidR="00DA0EB8" w:rsidRPr="000F1B3B" w:rsidTr="00DA0EB8">
        <w:tc>
          <w:tcPr>
            <w:tcW w:w="4928" w:type="dxa"/>
          </w:tcPr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Кол-во квартир (шт.)</w:t>
            </w:r>
          </w:p>
        </w:tc>
        <w:tc>
          <w:tcPr>
            <w:tcW w:w="3396" w:type="dxa"/>
          </w:tcPr>
          <w:p w:rsidR="00DA0EB8" w:rsidRPr="000F1B3B" w:rsidRDefault="00DA0EB8" w:rsidP="00DA0E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34547</w:t>
            </w:r>
          </w:p>
        </w:tc>
        <w:tc>
          <w:tcPr>
            <w:tcW w:w="1971" w:type="dxa"/>
          </w:tcPr>
          <w:p w:rsidR="00DA0EB8" w:rsidRPr="000F1B3B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44346</w:t>
            </w:r>
          </w:p>
        </w:tc>
      </w:tr>
      <w:tr w:rsidR="00DA0EB8" w:rsidRPr="000F1B3B" w:rsidTr="00DA0EB8">
        <w:tc>
          <w:tcPr>
            <w:tcW w:w="4928" w:type="dxa"/>
          </w:tcPr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Общей площадью (</w:t>
            </w:r>
            <w:proofErr w:type="spellStart"/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396" w:type="dxa"/>
          </w:tcPr>
          <w:p w:rsidR="00DA0EB8" w:rsidRPr="000F1B3B" w:rsidRDefault="00DA0EB8" w:rsidP="00DA0EB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2 102 442,5</w:t>
            </w:r>
          </w:p>
        </w:tc>
        <w:tc>
          <w:tcPr>
            <w:tcW w:w="1971" w:type="dxa"/>
          </w:tcPr>
          <w:p w:rsidR="00DA0EB8" w:rsidRPr="000F1B3B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2905209,03</w:t>
            </w:r>
          </w:p>
        </w:tc>
      </w:tr>
      <w:tr w:rsidR="000F1B3B" w:rsidRPr="000F1B3B" w:rsidTr="00DA0EB8">
        <w:tc>
          <w:tcPr>
            <w:tcW w:w="4928" w:type="dxa"/>
          </w:tcPr>
          <w:p w:rsidR="000F1B3B" w:rsidRPr="000F1B3B" w:rsidRDefault="000F1B3B" w:rsidP="006A042D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разрешений на 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>ввод в эксплуатацию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социальных объектов (шт.)</w:t>
            </w:r>
          </w:p>
        </w:tc>
        <w:tc>
          <w:tcPr>
            <w:tcW w:w="3396" w:type="dxa"/>
          </w:tcPr>
          <w:p w:rsidR="000F1B3B" w:rsidRPr="000F1B3B" w:rsidRDefault="000F1B3B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0F1B3B" w:rsidRPr="00AC477E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A0EB8" w:rsidRPr="000F1B3B" w:rsidTr="004862E0">
        <w:tc>
          <w:tcPr>
            <w:tcW w:w="4928" w:type="dxa"/>
          </w:tcPr>
          <w:p w:rsidR="00DA0EB8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числе:</w:t>
            </w:r>
          </w:p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Дошкольных образовательных учреждений (шт.)</w:t>
            </w:r>
          </w:p>
        </w:tc>
        <w:tc>
          <w:tcPr>
            <w:tcW w:w="3396" w:type="dxa"/>
          </w:tcPr>
          <w:p w:rsidR="00DA0EB8" w:rsidRPr="000F1B3B" w:rsidRDefault="00DA0EB8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DA0EB8" w:rsidRPr="000F1B3B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A0EB8" w:rsidRPr="000F1B3B" w:rsidTr="008B740B">
        <w:tc>
          <w:tcPr>
            <w:tcW w:w="4928" w:type="dxa"/>
          </w:tcPr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Школы (шт.)</w:t>
            </w:r>
          </w:p>
        </w:tc>
        <w:tc>
          <w:tcPr>
            <w:tcW w:w="3396" w:type="dxa"/>
          </w:tcPr>
          <w:p w:rsidR="00DA0EB8" w:rsidRPr="000F1B3B" w:rsidRDefault="00DA0EB8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DA0EB8" w:rsidRPr="000F1B3B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A0EB8" w:rsidRPr="000F1B3B" w:rsidTr="00887EBA">
        <w:tc>
          <w:tcPr>
            <w:tcW w:w="4928" w:type="dxa"/>
          </w:tcPr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Спортивных учреждений (шт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96" w:type="dxa"/>
          </w:tcPr>
          <w:p w:rsidR="00DA0EB8" w:rsidRPr="000F1B3B" w:rsidRDefault="00DA0EB8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DA0EB8" w:rsidRPr="000F1B3B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A0EB8" w:rsidRPr="000F1B3B" w:rsidTr="00D83BF6">
        <w:tc>
          <w:tcPr>
            <w:tcW w:w="4928" w:type="dxa"/>
          </w:tcPr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Медицинских учреждений (шт.)</w:t>
            </w:r>
          </w:p>
        </w:tc>
        <w:tc>
          <w:tcPr>
            <w:tcW w:w="3396" w:type="dxa"/>
          </w:tcPr>
          <w:p w:rsidR="00DA0EB8" w:rsidRPr="000F1B3B" w:rsidRDefault="00DA0EB8" w:rsidP="000F1B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DA0EB8" w:rsidRPr="000F1B3B" w:rsidRDefault="00AC477E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0F1B3B" w:rsidRPr="000F1B3B" w:rsidTr="00DA0EB8">
        <w:tc>
          <w:tcPr>
            <w:tcW w:w="4928" w:type="dxa"/>
          </w:tcPr>
          <w:p w:rsidR="000F1B3B" w:rsidRPr="000F1B3B" w:rsidRDefault="000F1B3B" w:rsidP="006A042D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разрешений на 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>ввод в эксплуатацию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производственных объектов (шт.)</w:t>
            </w:r>
          </w:p>
        </w:tc>
        <w:tc>
          <w:tcPr>
            <w:tcW w:w="3396" w:type="dxa"/>
          </w:tcPr>
          <w:p w:rsidR="000F1B3B" w:rsidRPr="006A042D" w:rsidRDefault="006A042D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4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71" w:type="dxa"/>
          </w:tcPr>
          <w:p w:rsidR="000F1B3B" w:rsidRPr="00AC477E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0F1B3B" w:rsidRPr="000F1B3B" w:rsidTr="00DA0EB8">
        <w:tc>
          <w:tcPr>
            <w:tcW w:w="4928" w:type="dxa"/>
          </w:tcPr>
          <w:p w:rsidR="000F1B3B" w:rsidRPr="000F1B3B" w:rsidRDefault="000F1B3B" w:rsidP="006A042D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разрешений на 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>ввод в эксплуатацию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объектов торговли</w:t>
            </w:r>
          </w:p>
        </w:tc>
        <w:tc>
          <w:tcPr>
            <w:tcW w:w="3396" w:type="dxa"/>
          </w:tcPr>
          <w:p w:rsidR="000F1B3B" w:rsidRPr="006A042D" w:rsidRDefault="006A042D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4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0F1B3B" w:rsidRPr="00AC477E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F1B3B" w:rsidRPr="000F1B3B" w:rsidTr="00DA0EB8">
        <w:tc>
          <w:tcPr>
            <w:tcW w:w="4928" w:type="dxa"/>
          </w:tcPr>
          <w:p w:rsidR="000F1B3B" w:rsidRPr="000F1B3B" w:rsidRDefault="000F1B3B" w:rsidP="006A042D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решений об отказе в выдаче разрешений на 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>ввод объектов в эксплуатацию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3396" w:type="dxa"/>
          </w:tcPr>
          <w:p w:rsidR="000F1B3B" w:rsidRPr="006A042D" w:rsidRDefault="006A042D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4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1971" w:type="dxa"/>
          </w:tcPr>
          <w:p w:rsidR="000F1B3B" w:rsidRPr="00AC477E" w:rsidRDefault="00AC477E" w:rsidP="00AC47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47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0F1B3B" w:rsidRPr="000F1B3B" w:rsidTr="00DA0EB8">
        <w:tc>
          <w:tcPr>
            <w:tcW w:w="4928" w:type="dxa"/>
          </w:tcPr>
          <w:p w:rsidR="000F1B3B" w:rsidRPr="000F1B3B" w:rsidRDefault="000F1B3B" w:rsidP="006A042D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распоряжений о внесении изменений в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разрешени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>ввод объектов в эксплуатацию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3396" w:type="dxa"/>
          </w:tcPr>
          <w:p w:rsidR="000F1B3B" w:rsidRPr="006A042D" w:rsidRDefault="006A042D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971" w:type="dxa"/>
          </w:tcPr>
          <w:p w:rsidR="000F1B3B" w:rsidRPr="000F1B3B" w:rsidRDefault="000F1B3B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F1B3B" w:rsidRPr="000F1B3B" w:rsidTr="00DA0EB8">
        <w:tc>
          <w:tcPr>
            <w:tcW w:w="4928" w:type="dxa"/>
          </w:tcPr>
          <w:p w:rsidR="000F1B3B" w:rsidRPr="000F1B3B" w:rsidRDefault="000F1B3B" w:rsidP="006A042D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решений об отказе в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внесении изменений в 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>разрешени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6A042D">
              <w:rPr>
                <w:rFonts w:ascii="Times New Roman" w:eastAsia="Calibri" w:hAnsi="Times New Roman" w:cs="Times New Roman"/>
                <w:sz w:val="28"/>
                <w:szCs w:val="28"/>
              </w:rPr>
              <w:t>ввод объектов в эксплуатацию</w:t>
            </w:r>
            <w:r w:rsidRPr="000F1B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3396" w:type="dxa"/>
          </w:tcPr>
          <w:p w:rsidR="000F1B3B" w:rsidRPr="006A042D" w:rsidRDefault="006A042D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04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0F1B3B" w:rsidRPr="000F1B3B" w:rsidRDefault="000F1B3B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5FDA" w:rsidRPr="007B5FDA" w:rsidRDefault="007B5FDA" w:rsidP="000F1B3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DA" w:rsidRPr="007B5FDA" w:rsidRDefault="00DA0EB8" w:rsidP="007B5FD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5FDA">
        <w:rPr>
          <w:rFonts w:ascii="Times New Roman" w:eastAsia="Calibri" w:hAnsi="Times New Roman" w:cs="Times New Roman"/>
          <w:b/>
          <w:sz w:val="28"/>
          <w:szCs w:val="28"/>
        </w:rPr>
        <w:t xml:space="preserve">В сфере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регистрации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градпланов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земельных участков: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3396"/>
        <w:gridCol w:w="2059"/>
      </w:tblGrid>
      <w:tr w:rsidR="00DA0EB8" w:rsidRPr="000F1B3B" w:rsidTr="00886C88">
        <w:trPr>
          <w:trHeight w:val="563"/>
        </w:trPr>
        <w:tc>
          <w:tcPr>
            <w:tcW w:w="4928" w:type="dxa"/>
          </w:tcPr>
          <w:p w:rsidR="00DA0EB8" w:rsidRPr="00DA0EB8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96" w:type="dxa"/>
          </w:tcPr>
          <w:p w:rsidR="00DA0EB8" w:rsidRPr="00DA0EB8" w:rsidRDefault="00DA0EB8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</w:t>
            </w:r>
          </w:p>
          <w:p w:rsidR="00DA0EB8" w:rsidRPr="00DA0EB8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DA0EB8" w:rsidRDefault="00DA0EB8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  <w:p w:rsidR="00216DAF" w:rsidRPr="00DA0EB8" w:rsidRDefault="00AC477E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Полномочия отсутствовали</w:t>
            </w:r>
          </w:p>
        </w:tc>
      </w:tr>
      <w:tr w:rsidR="00DA0EB8" w:rsidRPr="000F1B3B" w:rsidTr="00886C88">
        <w:trPr>
          <w:trHeight w:val="1246"/>
        </w:trPr>
        <w:tc>
          <w:tcPr>
            <w:tcW w:w="4928" w:type="dxa"/>
          </w:tcPr>
          <w:p w:rsidR="00DA0EB8" w:rsidRDefault="00DA0EB8" w:rsidP="00886C88">
            <w:pPr>
              <w:spacing w:after="20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 на регистрацию градостроительных планов земельных участков</w:t>
            </w:r>
            <w:r w:rsidRPr="00B9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всего (шт.)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396" w:type="dxa"/>
          </w:tcPr>
          <w:p w:rsidR="00DA0EB8" w:rsidRPr="000F1B3B" w:rsidRDefault="00DA0EB8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890</w:t>
            </w:r>
          </w:p>
        </w:tc>
        <w:tc>
          <w:tcPr>
            <w:tcW w:w="1971" w:type="dxa"/>
          </w:tcPr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0EB8" w:rsidRPr="000F1B3B" w:rsidTr="00886C88">
        <w:tc>
          <w:tcPr>
            <w:tcW w:w="4928" w:type="dxa"/>
          </w:tcPr>
          <w:p w:rsidR="00DA0EB8" w:rsidRPr="00DA0EB8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решений о регистрации градостроительных планов земельных участков  (шт.)</w:t>
            </w:r>
          </w:p>
        </w:tc>
        <w:tc>
          <w:tcPr>
            <w:tcW w:w="3396" w:type="dxa"/>
          </w:tcPr>
          <w:p w:rsidR="00DA0EB8" w:rsidRPr="000F1B3B" w:rsidRDefault="00DA0EB8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266</w:t>
            </w:r>
          </w:p>
        </w:tc>
        <w:tc>
          <w:tcPr>
            <w:tcW w:w="1971" w:type="dxa"/>
          </w:tcPr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0EB8" w:rsidRPr="000F1B3B" w:rsidTr="00886C88">
        <w:tc>
          <w:tcPr>
            <w:tcW w:w="4928" w:type="dxa"/>
          </w:tcPr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04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решений о направлении на доработку градостроител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ьных планов земельных участков </w:t>
            </w:r>
            <w:r w:rsidRPr="00B9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(шт.)</w:t>
            </w:r>
          </w:p>
        </w:tc>
        <w:tc>
          <w:tcPr>
            <w:tcW w:w="3396" w:type="dxa"/>
          </w:tcPr>
          <w:p w:rsidR="00DA0EB8" w:rsidRPr="00DA0EB8" w:rsidRDefault="00DA0EB8" w:rsidP="00886C8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E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624</w:t>
            </w:r>
          </w:p>
        </w:tc>
        <w:tc>
          <w:tcPr>
            <w:tcW w:w="1971" w:type="dxa"/>
          </w:tcPr>
          <w:p w:rsidR="00DA0EB8" w:rsidRPr="000F1B3B" w:rsidRDefault="00DA0EB8" w:rsidP="00886C88">
            <w:pPr>
              <w:spacing w:after="200" w:line="276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5FDA" w:rsidRPr="007B5FDA" w:rsidRDefault="007B5FDA" w:rsidP="007B5FD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5FDA" w:rsidRPr="00523E9B" w:rsidRDefault="00DA0EB8" w:rsidP="00DA0EB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E9B">
        <w:rPr>
          <w:rFonts w:ascii="Times New Roman" w:eastAsia="Calibri" w:hAnsi="Times New Roman" w:cs="Times New Roman"/>
          <w:b/>
          <w:sz w:val="28"/>
          <w:szCs w:val="28"/>
        </w:rPr>
        <w:t>Нормотворческая деятельность комитета</w:t>
      </w:r>
      <w:r w:rsidR="003B28F3" w:rsidRPr="00523E9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B28F3" w:rsidRPr="00523E9B" w:rsidRDefault="003B28F3" w:rsidP="00216DAF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23E9B">
        <w:rPr>
          <w:rFonts w:ascii="Times New Roman" w:eastAsia="Calibri" w:hAnsi="Times New Roman" w:cs="Times New Roman"/>
          <w:sz w:val="28"/>
          <w:szCs w:val="28"/>
        </w:rPr>
        <w:t>В 2018 году комитетом разработано 4 проекта правовых акта Ленинградской области, издано 9 приказов. Разработан и направлен в Государственную Думу Федерального Собрания Российской Федерации законопроект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74799B" w:rsidRPr="00523E9B">
        <w:rPr>
          <w:rFonts w:ascii="Times New Roman" w:eastAsia="Calibri" w:hAnsi="Times New Roman" w:cs="Times New Roman"/>
          <w:sz w:val="28"/>
          <w:szCs w:val="28"/>
        </w:rPr>
        <w:t>.</w:t>
      </w:r>
      <w:r w:rsidRPr="00523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99B" w:rsidRPr="00523E9B"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Pr="00523E9B">
        <w:rPr>
          <w:rFonts w:ascii="Times New Roman" w:eastAsia="Calibri" w:hAnsi="Times New Roman" w:cs="Times New Roman"/>
          <w:sz w:val="28"/>
          <w:szCs w:val="28"/>
        </w:rPr>
        <w:t>предлага</w:t>
      </w:r>
      <w:r w:rsidR="0074799B" w:rsidRPr="00523E9B">
        <w:rPr>
          <w:rFonts w:ascii="Times New Roman" w:eastAsia="Calibri" w:hAnsi="Times New Roman" w:cs="Times New Roman"/>
          <w:sz w:val="28"/>
          <w:szCs w:val="28"/>
        </w:rPr>
        <w:t>ется</w:t>
      </w:r>
      <w:r w:rsidRPr="00523E9B">
        <w:rPr>
          <w:rFonts w:ascii="Times New Roman" w:eastAsia="Calibri" w:hAnsi="Times New Roman" w:cs="Times New Roman"/>
          <w:sz w:val="28"/>
          <w:szCs w:val="28"/>
        </w:rPr>
        <w:t xml:space="preserve"> механизм добровольной, а при отсутствии у застройщика желания и (или) возможности, то принудительной передачи прав на земельный участок и объект незавершенного строительства</w:t>
      </w:r>
      <w:r w:rsidR="0074799B" w:rsidRPr="00523E9B">
        <w:rPr>
          <w:rFonts w:ascii="Times New Roman" w:eastAsia="Calibri" w:hAnsi="Times New Roman" w:cs="Times New Roman"/>
          <w:sz w:val="28"/>
          <w:szCs w:val="28"/>
        </w:rPr>
        <w:t xml:space="preserve"> в случае нарушения первоначально предусмотренного договором срока передачи участнику долевого строительства объекта долевого строительства более чем на 1 (один) год</w:t>
      </w:r>
      <w:r w:rsidRPr="00523E9B">
        <w:rPr>
          <w:rFonts w:ascii="Times New Roman" w:eastAsia="Calibri" w:hAnsi="Times New Roman" w:cs="Times New Roman"/>
          <w:sz w:val="28"/>
          <w:szCs w:val="28"/>
        </w:rPr>
        <w:t>.</w:t>
      </w:r>
      <w:r w:rsidR="0074799B" w:rsidRPr="00523E9B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74799B" w:rsidRPr="00523E9B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предусматриваются дополнительные полномочия банка, уполномоченного на ведение расчетного банковского счета застройщика, по контролю за расходованием денежных средств участников долевого строительства.</w:t>
      </w:r>
    </w:p>
    <w:p w:rsidR="003B28F3" w:rsidRPr="00523E9B" w:rsidRDefault="003B28F3" w:rsidP="00DA0EB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E9B">
        <w:rPr>
          <w:rFonts w:ascii="Times New Roman" w:eastAsia="Calibri" w:hAnsi="Times New Roman" w:cs="Times New Roman"/>
          <w:b/>
          <w:sz w:val="28"/>
          <w:szCs w:val="28"/>
        </w:rPr>
        <w:t>Мероприятия по противодействию коррупции:</w:t>
      </w:r>
    </w:p>
    <w:p w:rsidR="007B5FDA" w:rsidRPr="00523E9B" w:rsidRDefault="00414FA5" w:rsidP="00216DAF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23E9B">
        <w:rPr>
          <w:rFonts w:ascii="Times New Roman" w:eastAsia="Calibri" w:hAnsi="Times New Roman" w:cs="Times New Roman"/>
          <w:sz w:val="28"/>
          <w:szCs w:val="28"/>
        </w:rPr>
        <w:t>Губернатором Ленинградской области утвержден План противодействия коррупции на 2018 – 2020. В комитете также утвержден план ведомственный план противодействия коррупции на 2018-2020 годы.  В соответствии с указанными планами комитетом проведена антикоррупционная экспертиза 9 проектов нормативных правовых актов Ленинградской области при проведении их правовой (юридической) экспертизы; размещено 12 проектов нормативных правовых актов Ленинградской области на официальном сайте комитета для организации проведения независимой антикоррупционной экспертизы. В целях организации работы по формированию у гражданских служащих комитета отрицательного отношения к коррупции 4 декабря 2018 года проведено ведомственное совещание, посвященное истории возникновения Международного дня борьбы с коррупцией, на котором также до работников комитета была доведена информация о недопущении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о мерах ответственности, предусмотренных законодательством Российской Федерации за коррупционные  правонарушения.</w:t>
      </w:r>
    </w:p>
    <w:p w:rsidR="00414FA5" w:rsidRPr="00523E9B" w:rsidRDefault="00414FA5" w:rsidP="00216DAF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23E9B">
        <w:rPr>
          <w:rFonts w:ascii="Times New Roman" w:eastAsia="Calibri" w:hAnsi="Times New Roman" w:cs="Times New Roman"/>
          <w:sz w:val="28"/>
          <w:szCs w:val="28"/>
        </w:rPr>
        <w:t>В подведомственных комитету учреждениях также проводятся мероприятия просветительского характера, направленные на доведение до работников учреждени</w:t>
      </w:r>
      <w:r w:rsidR="00272F7E" w:rsidRPr="00523E9B">
        <w:rPr>
          <w:rFonts w:ascii="Times New Roman" w:eastAsia="Calibri" w:hAnsi="Times New Roman" w:cs="Times New Roman"/>
          <w:sz w:val="28"/>
          <w:szCs w:val="28"/>
        </w:rPr>
        <w:t>й</w:t>
      </w:r>
      <w:r w:rsidRPr="00523E9B">
        <w:rPr>
          <w:rFonts w:ascii="Times New Roman" w:eastAsia="Calibri" w:hAnsi="Times New Roman" w:cs="Times New Roman"/>
          <w:sz w:val="28"/>
          <w:szCs w:val="28"/>
        </w:rPr>
        <w:t xml:space="preserve"> положений законодательства в сфере противодействия коррупции, </w:t>
      </w:r>
      <w:r w:rsidR="00272F7E" w:rsidRPr="00523E9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23E9B">
        <w:rPr>
          <w:rFonts w:ascii="Times New Roman" w:eastAsia="Calibri" w:hAnsi="Times New Roman" w:cs="Times New Roman"/>
          <w:sz w:val="28"/>
          <w:szCs w:val="28"/>
        </w:rPr>
        <w:t>формированию у них нетерпимости к коррупционному поведению.</w:t>
      </w:r>
    </w:p>
    <w:p w:rsidR="00272F7E" w:rsidRPr="00523E9B" w:rsidRDefault="00272F7E" w:rsidP="00414FA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3E9B">
        <w:rPr>
          <w:rFonts w:ascii="Times New Roman" w:eastAsia="Calibri" w:hAnsi="Times New Roman" w:cs="Times New Roman"/>
          <w:b/>
          <w:sz w:val="28"/>
          <w:szCs w:val="28"/>
        </w:rPr>
        <w:t>Основные задачи на 2019 год:</w:t>
      </w:r>
    </w:p>
    <w:p w:rsidR="00272F7E" w:rsidRPr="00523E9B" w:rsidRDefault="00272F7E" w:rsidP="00414F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3E9B">
        <w:rPr>
          <w:rFonts w:ascii="Times New Roman" w:eastAsia="Calibri" w:hAnsi="Times New Roman" w:cs="Times New Roman"/>
          <w:sz w:val="28"/>
          <w:szCs w:val="28"/>
        </w:rPr>
        <w:t>- Нормотворческая деятельность, прежде всего в области гарантии и защиты прав участников долевого строительства</w:t>
      </w:r>
    </w:p>
    <w:p w:rsidR="00272F7E" w:rsidRPr="00523E9B" w:rsidRDefault="00272F7E" w:rsidP="00414F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3E9B">
        <w:rPr>
          <w:rFonts w:ascii="Times New Roman" w:eastAsia="Calibri" w:hAnsi="Times New Roman" w:cs="Times New Roman"/>
          <w:sz w:val="28"/>
          <w:szCs w:val="28"/>
        </w:rPr>
        <w:t>- уменьшение количества «проблемных» объектов, для строительства которых привлекаются денежные средства физических лиц;</w:t>
      </w:r>
    </w:p>
    <w:p w:rsidR="00272F7E" w:rsidRPr="00523E9B" w:rsidRDefault="00272F7E" w:rsidP="00414F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3E9B">
        <w:rPr>
          <w:rFonts w:ascii="Times New Roman" w:eastAsia="Calibri" w:hAnsi="Times New Roman" w:cs="Times New Roman"/>
          <w:sz w:val="28"/>
          <w:szCs w:val="28"/>
        </w:rPr>
        <w:t>- работа по предупреждению нарушений юридическими лицами и индивидуальными предпринимателями обязательных требований: продолжение практики семинаров в целях профилактики правонарушений; использование предусмотренного законом механизма вынесения предупреждений о недопустимости нарушения обязательных требований; сокращение количества штрафов;</w:t>
      </w:r>
    </w:p>
    <w:p w:rsidR="00272F7E" w:rsidRPr="00523E9B" w:rsidRDefault="00272F7E" w:rsidP="00414F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23E9B">
        <w:rPr>
          <w:rFonts w:ascii="Times New Roman" w:eastAsia="Calibri" w:hAnsi="Times New Roman" w:cs="Times New Roman"/>
          <w:sz w:val="28"/>
          <w:szCs w:val="28"/>
        </w:rPr>
        <w:lastRenderedPageBreak/>
        <w:t>- переход на электронный документооборот с органами местного самоуправления.</w:t>
      </w:r>
    </w:p>
    <w:p w:rsidR="00272F7E" w:rsidRPr="00523E9B" w:rsidRDefault="00272F7E" w:rsidP="00414F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876" w:rsidRPr="005E7724" w:rsidRDefault="00B63876"/>
    <w:sectPr w:rsidR="00B63876" w:rsidRPr="005E7724" w:rsidSect="008A76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F3F"/>
    <w:multiLevelType w:val="hybridMultilevel"/>
    <w:tmpl w:val="38C0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195D"/>
    <w:multiLevelType w:val="hybridMultilevel"/>
    <w:tmpl w:val="D8E692C0"/>
    <w:lvl w:ilvl="0" w:tplc="31D65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94A38"/>
    <w:multiLevelType w:val="hybridMultilevel"/>
    <w:tmpl w:val="B8B0E398"/>
    <w:lvl w:ilvl="0" w:tplc="314EE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44713"/>
    <w:multiLevelType w:val="hybridMultilevel"/>
    <w:tmpl w:val="5712E120"/>
    <w:lvl w:ilvl="0" w:tplc="B9FCA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A23F2D"/>
    <w:multiLevelType w:val="hybridMultilevel"/>
    <w:tmpl w:val="3E500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E6432D"/>
    <w:multiLevelType w:val="hybridMultilevel"/>
    <w:tmpl w:val="D2FA49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FD1626"/>
    <w:multiLevelType w:val="hybridMultilevel"/>
    <w:tmpl w:val="CE0C4B90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32"/>
    <w:rsid w:val="00035B1F"/>
    <w:rsid w:val="0005760D"/>
    <w:rsid w:val="000760DD"/>
    <w:rsid w:val="000806AE"/>
    <w:rsid w:val="00084D01"/>
    <w:rsid w:val="000A432F"/>
    <w:rsid w:val="000F1B3B"/>
    <w:rsid w:val="000F4C45"/>
    <w:rsid w:val="001447F6"/>
    <w:rsid w:val="001A3ED9"/>
    <w:rsid w:val="001A7A10"/>
    <w:rsid w:val="001C61F5"/>
    <w:rsid w:val="001E205A"/>
    <w:rsid w:val="00200E8E"/>
    <w:rsid w:val="00216DAF"/>
    <w:rsid w:val="00253A2B"/>
    <w:rsid w:val="00272F7E"/>
    <w:rsid w:val="00312C16"/>
    <w:rsid w:val="00316CE7"/>
    <w:rsid w:val="003B28F3"/>
    <w:rsid w:val="003C5D7B"/>
    <w:rsid w:val="003F2245"/>
    <w:rsid w:val="00414FA5"/>
    <w:rsid w:val="004D4B27"/>
    <w:rsid w:val="00523E9B"/>
    <w:rsid w:val="005E1979"/>
    <w:rsid w:val="005E7724"/>
    <w:rsid w:val="00617D4D"/>
    <w:rsid w:val="00624BF8"/>
    <w:rsid w:val="00685C03"/>
    <w:rsid w:val="006A042D"/>
    <w:rsid w:val="006A1944"/>
    <w:rsid w:val="006F5A4F"/>
    <w:rsid w:val="007141B9"/>
    <w:rsid w:val="0074799B"/>
    <w:rsid w:val="00780AEF"/>
    <w:rsid w:val="007B5FDA"/>
    <w:rsid w:val="00823EBB"/>
    <w:rsid w:val="00830C7B"/>
    <w:rsid w:val="008A20B5"/>
    <w:rsid w:val="008A7632"/>
    <w:rsid w:val="008D25C8"/>
    <w:rsid w:val="008F767D"/>
    <w:rsid w:val="00906068"/>
    <w:rsid w:val="00993239"/>
    <w:rsid w:val="009F6DCE"/>
    <w:rsid w:val="00A77ED0"/>
    <w:rsid w:val="00AC477E"/>
    <w:rsid w:val="00B42A27"/>
    <w:rsid w:val="00B55B5E"/>
    <w:rsid w:val="00B604BF"/>
    <w:rsid w:val="00B63876"/>
    <w:rsid w:val="00B81D27"/>
    <w:rsid w:val="00B91FE4"/>
    <w:rsid w:val="00C53F92"/>
    <w:rsid w:val="00C57F5A"/>
    <w:rsid w:val="00C857A2"/>
    <w:rsid w:val="00CC087D"/>
    <w:rsid w:val="00CC0FFA"/>
    <w:rsid w:val="00D10A95"/>
    <w:rsid w:val="00D377C2"/>
    <w:rsid w:val="00DA0EB8"/>
    <w:rsid w:val="00DB029C"/>
    <w:rsid w:val="00E07EFC"/>
    <w:rsid w:val="00F00855"/>
    <w:rsid w:val="00F335FE"/>
    <w:rsid w:val="00F40FCE"/>
    <w:rsid w:val="00F54706"/>
    <w:rsid w:val="00F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B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B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DDD87DF9253E2DC98A2817C6438B64D19929F73F6F13438DC7FE029FA543978F467AD2C6D0F9B854B1820B131850353D87609E907t0H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D99945E56321505233C7422F52D48B6496F6679C2CB962BC923DE9C5BC1F11C05AA892E6749DE5F81FACE58D111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6560-44A2-4550-B660-4849E292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Анастасия Олеговна Шевченко</cp:lastModifiedBy>
  <cp:revision>2</cp:revision>
  <dcterms:created xsi:type="dcterms:W3CDTF">2020-05-19T07:25:00Z</dcterms:created>
  <dcterms:modified xsi:type="dcterms:W3CDTF">2020-05-19T07:25:00Z</dcterms:modified>
</cp:coreProperties>
</file>