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A" w:rsidRP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5D4A">
        <w:rPr>
          <w:rFonts w:ascii="Times New Roman" w:hAnsi="Times New Roman" w:cs="Times New Roman"/>
          <w:sz w:val="28"/>
          <w:szCs w:val="28"/>
        </w:rPr>
        <w:t>Итоги</w:t>
      </w:r>
    </w:p>
    <w:p w:rsid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публичного мероприятия</w:t>
      </w:r>
    </w:p>
    <w:p w:rsidR="00875271" w:rsidRDefault="00875271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875271">
        <w:rPr>
          <w:rFonts w:ascii="Times New Roman" w:hAnsi="Times New Roman" w:cs="Times New Roman"/>
          <w:sz w:val="28"/>
          <w:szCs w:val="28"/>
        </w:rPr>
        <w:t>тчетная коллегия «Об итогах работы Комитета государственного строительного надзора и государственной экспертизы Ленинградской области в 2018 году и основных направлениях деятельности в 2019 году»</w:t>
      </w:r>
      <w:bookmarkEnd w:id="0"/>
    </w:p>
    <w:p w:rsidR="00875271" w:rsidRPr="00875271" w:rsidRDefault="00875271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271">
        <w:rPr>
          <w:rFonts w:ascii="Times New Roman" w:hAnsi="Times New Roman" w:cs="Times New Roman"/>
          <w:sz w:val="28"/>
          <w:szCs w:val="28"/>
          <w:u w:val="single"/>
        </w:rPr>
        <w:t>в части</w:t>
      </w:r>
    </w:p>
    <w:p w:rsidR="00875271" w:rsidRPr="00875271" w:rsidRDefault="00875271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5271">
        <w:rPr>
          <w:rFonts w:ascii="Times New Roman" w:hAnsi="Times New Roman" w:cs="Times New Roman"/>
          <w:sz w:val="28"/>
          <w:szCs w:val="28"/>
          <w:u w:val="single"/>
        </w:rPr>
        <w:t>итогов деятельности комитета в 2018 в сфере государственного контрол</w:t>
      </w:r>
      <w:proofErr w:type="gramStart"/>
      <w:r w:rsidRPr="00875271">
        <w:rPr>
          <w:rFonts w:ascii="Times New Roman" w:hAnsi="Times New Roman" w:cs="Times New Roman"/>
          <w:sz w:val="28"/>
          <w:szCs w:val="28"/>
          <w:u w:val="single"/>
        </w:rPr>
        <w:t>я(</w:t>
      </w:r>
      <w:proofErr w:type="gramEnd"/>
      <w:r w:rsidRPr="00875271">
        <w:rPr>
          <w:rFonts w:ascii="Times New Roman" w:hAnsi="Times New Roman" w:cs="Times New Roman"/>
          <w:sz w:val="28"/>
          <w:szCs w:val="28"/>
          <w:u w:val="single"/>
        </w:rPr>
        <w:t>надзора) и надзора в области долевого строительства</w:t>
      </w:r>
    </w:p>
    <w:p w:rsidR="00875271" w:rsidRDefault="00875271" w:rsidP="0087527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75271" w:rsidRDefault="00875271" w:rsidP="008752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27.02.2019</w:t>
      </w:r>
    </w:p>
    <w:p w:rsidR="00CB01F5" w:rsidRP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 xml:space="preserve">В проведении мероприятия приняли участие представители </w:t>
      </w:r>
      <w:r w:rsidR="00875271">
        <w:rPr>
          <w:rFonts w:ascii="Times New Roman" w:hAnsi="Times New Roman" w:cs="Times New Roman"/>
          <w:sz w:val="28"/>
          <w:szCs w:val="28"/>
        </w:rPr>
        <w:t>застройщиков, осуществляющих строительство многоквартирных домов, в том числе путем привлечения средств участников долевого строительства.</w:t>
      </w:r>
    </w:p>
    <w:p w:rsidR="00146118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>В рамках проведения вышеуказанного мероприятия обсуждены следующие вопросы: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75271">
        <w:rPr>
          <w:rFonts w:ascii="Times New Roman" w:hAnsi="Times New Roman" w:cs="Times New Roman"/>
          <w:sz w:val="28"/>
          <w:szCs w:val="28"/>
        </w:rPr>
        <w:t>статистическая информация за 2018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75271">
        <w:rPr>
          <w:rFonts w:ascii="Times New Roman" w:hAnsi="Times New Roman" w:cs="Times New Roman"/>
          <w:sz w:val="28"/>
          <w:szCs w:val="28"/>
        </w:rPr>
        <w:t xml:space="preserve">выявляемые нарушения законодательства в области </w:t>
      </w:r>
      <w:r w:rsidR="00F3498C">
        <w:rPr>
          <w:rFonts w:ascii="Times New Roman" w:hAnsi="Times New Roman" w:cs="Times New Roman"/>
          <w:sz w:val="28"/>
          <w:szCs w:val="28"/>
        </w:rPr>
        <w:t>долевого</w:t>
      </w:r>
      <w:r w:rsidR="00875271"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F3498C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38A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F34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498C">
        <w:rPr>
          <w:rFonts w:ascii="Times New Roman" w:hAnsi="Times New Roman" w:cs="Times New Roman"/>
          <w:sz w:val="28"/>
          <w:szCs w:val="28"/>
        </w:rPr>
        <w:t xml:space="preserve"> деятельностью жилищно-строительных кооперативов</w:t>
      </w:r>
      <w:r w:rsidR="00C6038A">
        <w:rPr>
          <w:rFonts w:ascii="Times New Roman" w:hAnsi="Times New Roman" w:cs="Times New Roman"/>
          <w:sz w:val="28"/>
          <w:szCs w:val="28"/>
        </w:rPr>
        <w:t>;</w:t>
      </w:r>
    </w:p>
    <w:p w:rsidR="00C6038A" w:rsidRDefault="00C6038A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взаимодействие комитета и иных органов государственной власти в рамках полномочий в области долевого строительства, использование информационных систем;</w:t>
      </w:r>
    </w:p>
    <w:p w:rsidR="00C6038A" w:rsidRDefault="00C6038A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практическое </w:t>
      </w:r>
      <w:r w:rsidR="00102BF8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проектного финансирования;</w:t>
      </w:r>
    </w:p>
    <w:p w:rsidR="00CB01F5" w:rsidRDefault="00C6038A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неисполнение обязательств по передаче участникам долевого строительства жилых помещений </w:t>
      </w:r>
      <w:r w:rsidR="00CB0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1F5" w:rsidRDefault="00CB01F5" w:rsidP="00CB01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F5">
        <w:rPr>
          <w:rFonts w:ascii="Times New Roman" w:hAnsi="Times New Roman" w:cs="Times New Roman"/>
          <w:b/>
          <w:sz w:val="28"/>
          <w:szCs w:val="28"/>
        </w:rPr>
        <w:t>По первому</w:t>
      </w:r>
      <w:r w:rsidR="00E91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9B8">
        <w:rPr>
          <w:rFonts w:ascii="Times New Roman" w:hAnsi="Times New Roman" w:cs="Times New Roman"/>
          <w:b/>
          <w:sz w:val="28"/>
          <w:szCs w:val="28"/>
        </w:rPr>
        <w:t>в</w:t>
      </w:r>
      <w:r w:rsidRPr="00CB01F5">
        <w:rPr>
          <w:rFonts w:ascii="Times New Roman" w:hAnsi="Times New Roman" w:cs="Times New Roman"/>
          <w:b/>
          <w:sz w:val="28"/>
          <w:szCs w:val="28"/>
        </w:rPr>
        <w:t>опросу:</w:t>
      </w:r>
    </w:p>
    <w:p w:rsidR="00C905F0" w:rsidRPr="00C905F0" w:rsidRDefault="00C905F0" w:rsidP="00C905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>В 2018 году государственный контрол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надзор) с области долевого строительства на территории Ленинградской области осуществлялся силами 5-ти сотрудников отдела государственного контроля (надзора) в области долевого строительства, являющегося структурным подразделением комитета, в отношении 170 застройщиков, осуществляющих строительство 609-ти многоквартирных домов с привлечением денежных средств граждан </w:t>
      </w:r>
      <w:r w:rsidRPr="00C905F0">
        <w:rPr>
          <w:rFonts w:ascii="Times New Roman" w:hAnsi="Times New Roman" w:cs="Times New Roman"/>
          <w:sz w:val="28"/>
          <w:szCs w:val="28"/>
        </w:rPr>
        <w:lastRenderedPageBreak/>
        <w:t>по 72 361 договору участия в долевом строительстве на общую сумму 178,3 млрд. рублей.</w:t>
      </w:r>
    </w:p>
    <w:p w:rsidR="00C6038A" w:rsidRPr="00C905F0" w:rsidRDefault="00C905F0" w:rsidP="00C905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>В прошедшем году отделом в рамках государственного контроля (надзора) в области долевого строительства многоквартирных домов и (или) иных объектов недвижимости проведено 100 проверок юридических лиц, по результатам которых выдано 57 предписаний об устранении выявленных нарушений. Основанием для проведения подавляющего большинства проверок послужили обращения граждан – участников строительства о нарушении сроков передачи жилых помещений, установленных договорами участия в долевом строительстве.</w:t>
      </w:r>
    </w:p>
    <w:p w:rsidR="00C6038A" w:rsidRDefault="00C905F0" w:rsidP="00E9169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мероприятия указанная информация принята к сведению. </w:t>
      </w:r>
    </w:p>
    <w:p w:rsidR="009E1828" w:rsidRDefault="009E1828" w:rsidP="009E18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8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905F0"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9E1828">
        <w:rPr>
          <w:rFonts w:ascii="Times New Roman" w:hAnsi="Times New Roman" w:cs="Times New Roman"/>
          <w:b/>
          <w:sz w:val="28"/>
          <w:szCs w:val="28"/>
        </w:rPr>
        <w:t>вопросу: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>По результатам проведенных в 2018 году проверок комитетом выявлены следующие, наиболее часто встречающиеся, нарушения действующего законодательства области долевого строительства: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 xml:space="preserve">1) нарушение срока уведомления участников долевого строительства о невозможности завершения строительства в установленный договором участия долевого строительства срок. В соответствии с ч. 3 ст. 6 Федерального закона от 30.12.2004 № 214-ФЗ 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договора, однако, подавляющее большинство застройщиков, в 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 которых проводились проверки, пренебрегают этой нормой закона. 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 xml:space="preserve">2) непредставление (предоставление не в полном объеме) запрашиваемых контролирующим органом документов (сведений), необходимых для осуществления контроля (надзора), в том числе 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 целевым использованием застройщиком денежных средств, привлеченных по договорам участия  в долевом строительстве.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 xml:space="preserve">Участились случаи непредставления в полном объеме документов, подтверждающих целевое использование денежных средств, что образует состав административного правонарушения, предусмотренного ч. 4 ст. 14.28 КоАП РФ. 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>В 2018 году по ч. 4 ст. 14.28 постановлением комитета привлечены к ответственности   8 застройщиков с наложением административного наказания в виде штрафа в размере 400 тыс. рублей, 2 в виде предупреждения.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lastRenderedPageBreak/>
        <w:t>За 2018 год комитетом выявлено 2  случая нецелевого использования денежных сре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>аждан и 1 случай необоснованного завышения расходов на оплату услуг застройщика, соответствующая информация направлена в прокуратуру Ленинградской области для принятия предусмотренных законом мер.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>По информации, имеющейся в комитете, ГСУ ГУ МВД России по г. Санкт-Петербургу и Ленинградской области за 2018 года возбуждено 4 уголовных дела в отношении неустановленных лиц из числа руководителей застройщика по факту нарушения порядка расходования денежных сре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аждан – участников строительства. В связи с выявленными нарушениями нецелевого расходования денежных средств участников строительства прокуратурой Ленинградской области материалы проверок в отношении еще 2-х застройщиков направлены в СУ УМВД России по Центральному району г. Санкт-Петербурга для решения вопроса о возбуждении уголовных дел, предусмотренных ч. 4 ст. 159 УК РФ. 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>Непредставление документов, необходимых для осуществления государственного контрол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надзора) в области долевого строительства создает социальное напряжение среди участников строительства, а также препятствует выявлению правонарушений на ранней стадии, и как следствие  своевременной защите прав и законных интересов граждан. 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5F0">
        <w:rPr>
          <w:rFonts w:ascii="Times New Roman" w:hAnsi="Times New Roman" w:cs="Times New Roman"/>
          <w:sz w:val="28"/>
          <w:szCs w:val="28"/>
        </w:rPr>
        <w:t xml:space="preserve">В целях недопущения хищения на ранней стадии денежных средств граждан – участников долевого строительства в декабре 2018 года организовано совещание, по результатам которого подписан протокол, определяющий порядок и способы взаимодействия комитета с правоохранительными органами и МРУ </w:t>
      </w:r>
      <w:proofErr w:type="spellStart"/>
      <w:r w:rsidRPr="00C905F0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C905F0">
        <w:rPr>
          <w:rFonts w:ascii="Times New Roman" w:hAnsi="Times New Roman" w:cs="Times New Roman"/>
          <w:sz w:val="28"/>
          <w:szCs w:val="28"/>
        </w:rPr>
        <w:t xml:space="preserve"> по СЗФО, в соответствии с которым в случае непредставления застройщиками документов, необходимых для проверки целевого расходования денежных средств участников строительства, соответствующая информация и материалы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 проверок направляются в прокуратуру Ленинградской области, для проведения совместной проверки, а также в ГУМВД и 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МРУ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5F0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C905F0">
        <w:rPr>
          <w:rFonts w:ascii="Times New Roman" w:hAnsi="Times New Roman" w:cs="Times New Roman"/>
          <w:sz w:val="28"/>
          <w:szCs w:val="28"/>
        </w:rPr>
        <w:t xml:space="preserve"> по СЗФО.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 xml:space="preserve">В настоящий момент в ГДФСРФ на рассмотрении находится проект федерального закона «О внесении изменений в статью 14.28 КоАП РФ (об усилении ответственности за непредставление застройщиком необходимых сведений), которым предлагается  увеличить размер административного штрафа, предусмотренного санкцией ч. 4 ст. 14.28 КоАП РФ до 500 тыс. </w:t>
      </w:r>
      <w:proofErr w:type="spellStart"/>
      <w:r w:rsidRPr="00C905F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905F0">
        <w:rPr>
          <w:rFonts w:ascii="Times New Roman" w:hAnsi="Times New Roman" w:cs="Times New Roman"/>
          <w:sz w:val="28"/>
          <w:szCs w:val="28"/>
        </w:rPr>
        <w:t xml:space="preserve"> для юридических лиц.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5F0">
        <w:rPr>
          <w:rFonts w:ascii="Times New Roman" w:hAnsi="Times New Roman" w:cs="Times New Roman"/>
          <w:sz w:val="28"/>
          <w:szCs w:val="28"/>
        </w:rPr>
        <w:t xml:space="preserve">Кроме того комитетом в целях совершенствования законодательства, обеспечивающего защиту прав граждан, участвующих в долевом строительстве многоквартирных домов и (или) иных объектов недвижимости, повышения гарантии такой защиты, а также усиления ответственности застройщиков, осуществляющих привлечение денежных средств таких граждан для строительства указанных объектов недвижимости разработаны и представлены Губернатором Ленинградской области в Законодательное собрание Ленинградской области законопроекты о </w:t>
      </w:r>
      <w:r w:rsidRPr="00C905F0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Кодекс Российской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 и Уголовный кодекс Российской Федерации, предусматривающие соответственно административную или уголовную ответственность застройщиков за использование денежных сре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аждан в нарушение требований законодательства об участии в долевом строительстве многоквартирных домов и (или) иных объектов недвижимости. 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214-ФЗ застройщики ежеквартально представляют в комитет отчетность по форме, утвержденной Постановлением Правительства Российской Федерации. Необходимо отметить, что 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 1.1 ч. 6 ст. 25 ФЗ-214 предусмотрено осуществление контроля за соблюдением застройщиком примерных графиков реализации проектов строительства, однако по настоящее время форма и порядок представления застройщиками в контролирующий орган таких графиков не утверждены. Минстроем России подготовлен проект Приказа, которым утверждены форма и порядок предоставления застройщиками отчетности, в том числе об исполнении примерных графиков реализации проектов строительства и своих обязательств по договорам. После вступления в силу приказа непредставление в составе отчетности графиков строительства будет являться административным правонарушением, ответственность за которое предусмотрена ч. 3 ст. 14.28 КоАП РФ.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 xml:space="preserve"> В 2018 году отделом составлено 435 заключений по результатам анализа ежеквартальной отчетности застройщиков. Основные нарушения, выявляемые комитетом в ходе анализа ежеквартальной отчетности застройщика, связаны с неполным составом представляемой отчетности, а именно отсутствие аудиторского заключения  в составе годовой бухгалтерской отчетности, 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требование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 о наличии которого установлено ч. 5 ст. 3 Федерального закона от 30.12.2004 № 214-ФЗ, справок с указанием оснований расторжения каждого договора при наличии расторгнутых договоров за отчетный период, справок с указанием причин ненадлежащего исполнения обязатель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и наличии неисполненных (просроченных) обязательств по договорам, справок с указанием направления расходования денежных средств и ссылкой на проектную документацию, предусматривающую это направление расходования денежных средств при наличии прочих расходов. Отсутствие в составе ежеквартальной отчетности перечисленных справок  образует состав административного правонарушения, предусмотренного ч. 3 ст. 14.28 КоАП РФ. Так, в 2018 году по результатам анализа отчетности 28  застройщиков привлечены к административной ответственности, 11 в виде административного штрафа в размере 650 тыс. руб., 17 в виде  предупреждения.  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>С 01.01.2017 комитетом в рамках контрол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надзора) в области долевого строительства осуществляются полномочия по выдаче заключений о соответствии застройщика и проектной декларации требованиям, установленным 214-ФЗ, или отказа в выдаче такого заключения. До получения соответствующего заключения контролирующего органа у </w:t>
      </w:r>
      <w:r w:rsidRPr="00C905F0">
        <w:rPr>
          <w:rFonts w:ascii="Times New Roman" w:hAnsi="Times New Roman" w:cs="Times New Roman"/>
          <w:sz w:val="28"/>
          <w:szCs w:val="28"/>
        </w:rPr>
        <w:lastRenderedPageBreak/>
        <w:t>застройщика отсутствует право привлечения денежных средств по договорам участия в долевом строительстве.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>Так, в 2018 году в адрес комитета поступило 127  проектных деклараций, по результатам анализа которых выдано 58 заключений о соответствии застройщика и проектной декларации установленным требованиям и по 69 проектным декларациям в выдаче заключения отказано.</w:t>
      </w: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>Основными причинами отказа являются несоответствие проектной декларации требованиям, установленным статьями 20 и 21 Федерального закона № 214-ФЗ, в том числе, указание неполной или недостоверной информации о застройщике и объекте строительства, заполнение проектной декларации с нарушением требований к форме, порядку ее заполнения, предусмотренных приказом Минстроя России от 20.12.2016 № 996/</w:t>
      </w:r>
      <w:proofErr w:type="spellStart"/>
      <w:proofErr w:type="gramStart"/>
      <w:r w:rsidRPr="00C905F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 «Об утверждении формы проектной декларации».</w:t>
      </w:r>
    </w:p>
    <w:p w:rsidR="001802CF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5F0">
        <w:rPr>
          <w:rFonts w:ascii="Times New Roman" w:hAnsi="Times New Roman" w:cs="Times New Roman"/>
          <w:sz w:val="28"/>
          <w:szCs w:val="28"/>
        </w:rPr>
        <w:t>Наиболее часто встречаются факты несоответствия уставного капитала застройщика требованиям, установленным 214-ФЗ, отсутствия информации о  примерном графике реализации проекта строительства, включающем информацию об этапах и о сроках его реализации, отсутствия информации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подключение.</w:t>
      </w:r>
      <w:proofErr w:type="gramEnd"/>
    </w:p>
    <w:p w:rsidR="00C905F0" w:rsidRDefault="00C905F0" w:rsidP="009E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F0" w:rsidRDefault="00C905F0" w:rsidP="009E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  <w:u w:val="single"/>
        </w:rPr>
        <w:t>Участниками мероприятия указанная информация принята к сведению. Принято решение о необходимости совершенствования работы, направленной на профилактику нарушений законодательства в области долевого строительства.</w:t>
      </w:r>
    </w:p>
    <w:p w:rsidR="00C905F0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F0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F0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</w:p>
    <w:p w:rsidR="00C905F0" w:rsidRDefault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F0" w:rsidRP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>Федеральным законом от 03.07.2016 № 304-ФЗ расширены полномочия комитета в части осуществления контроля за деятельностью жилищно-строительных кооперативов, связанной с привлечением сре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многоквартирных домов на территории Ленинградской области.</w:t>
      </w:r>
    </w:p>
    <w:p w:rsid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</w:rPr>
        <w:t xml:space="preserve">За 2018 год комитетом в отношении жилищно-строительных кооперативов проведено 14  проверок, выдано 3  предписания об устранении выявленных нарушений. </w:t>
      </w:r>
      <w:proofErr w:type="gramStart"/>
      <w:r w:rsidRPr="00C905F0">
        <w:rPr>
          <w:rFonts w:ascii="Times New Roman" w:hAnsi="Times New Roman" w:cs="Times New Roman"/>
          <w:sz w:val="28"/>
          <w:szCs w:val="28"/>
        </w:rPr>
        <w:t>В 8-ми случаях провести проверку не представилось возможным, в связи с отсутствием юридического лица по адресу, указанному в ЕГРЮЛ, или неполучением корреспонденции по юридическому адресу, по результатам контрольно-надзорных мероприятий указанная информация направлена в  территориальные подразделения Федеральной налоговой службы для рассмотрения возможности обращения в арбитражный суд с требованием о ликвидации такого юридического лица, в 2 случаях в прокуратуру Ленинградской области направлена</w:t>
      </w:r>
      <w:proofErr w:type="gramEnd"/>
      <w:r w:rsidRPr="00C905F0">
        <w:rPr>
          <w:rFonts w:ascii="Times New Roman" w:hAnsi="Times New Roman" w:cs="Times New Roman"/>
          <w:sz w:val="28"/>
          <w:szCs w:val="28"/>
        </w:rPr>
        <w:t xml:space="preserve"> информация о  нарушениях </w:t>
      </w:r>
      <w:r w:rsidRPr="00C905F0">
        <w:rPr>
          <w:rFonts w:ascii="Times New Roman" w:hAnsi="Times New Roman" w:cs="Times New Roman"/>
          <w:sz w:val="28"/>
          <w:szCs w:val="28"/>
        </w:rPr>
        <w:lastRenderedPageBreak/>
        <w:t>жилищно-строительными кооперативами обязательных требований, имеющих признаки уголовно наказуемых деяний, для решения вопросов о возбуждении уголовных дел.</w:t>
      </w:r>
    </w:p>
    <w:p w:rsid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F0"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мероприятия указанная информация принята к сведению. Принято решение о необходимости совершенствования работы, направленной на </w:t>
      </w:r>
      <w:r>
        <w:rPr>
          <w:rFonts w:ascii="Times New Roman" w:hAnsi="Times New Roman" w:cs="Times New Roman"/>
          <w:sz w:val="28"/>
          <w:szCs w:val="28"/>
          <w:u w:val="single"/>
        </w:rPr>
        <w:t>установление фактических адресов нахождения жилищно-строительных кооперативов, в том числе путем анализа информации, полученной по результатам рассмотрения заявлений комитета о ликвидации юридических лиц</w:t>
      </w:r>
      <w:r w:rsidRPr="00C905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5F0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C905F0" w:rsidRDefault="00C905F0" w:rsidP="00C90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контрольно-надзорных полномочий в области долевого строительства комитет взаимодействует с Управлением 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 xml:space="preserve"> по Ленинградской области.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С 01.07.2018 вступили в силу нормы 214-ФЗ, закрепившие обязанность контролирующего органа направлять уведомление в орган, осуществляющий государственный кадастровый учет, государственную регистрацию прав,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- в течение шести месяцев со дня наступления такой обязанности. 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нормами комитетом в адрес Управления 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 xml:space="preserve"> по Ленинградской области  направлена информация о неисполнении застройщиками обязанности по передаче участникам долевого строительства объектов долевого строительства в течение шести месяцев со дня наступления такой обязанности с приложением перечня застройщиков, что послужило основанием для приостановлении осуществления государственного кадастрового учета и (или) государственной регистрации прав в отношении 41 застройщика.</w:t>
      </w:r>
      <w:proofErr w:type="gramEnd"/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внесенные изменения в законодательство об участии в долевом строительстве и о государственной регистрации прав не позволяют осуществить передачу прав застройщика, нарушившего срок передачи жилых помещений, предусмотренный договорами участия в долевом строительстве на 6 месяцев и более, на объект незавершенного строительства и земельный участок, иному юридическому лицу (инвестору) в целях завершения строительства и удовлетворения прав участников долевого строительства, в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с чем комитетом подготовлено и направлено письмо в Минстрой России с предложением внесения изменений в соответствующие положения 214-ФЗ, предусматривающие уведомление органа регистрации прав контролирующим органом о неисполнении застройщиком обязанности по передаче участнику долевого строительства объекта долевого строительства по зарегистрированному договору участия в долевом строительстве - в течение шести месяцев со дня наступления такой </w:t>
      </w:r>
      <w:r w:rsidRPr="00102BF8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 в случае  отсутствия абсолютного большинства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заключенных застройщиком с участниками долевого строительства дополнительных соглашений о продлении срока передачи жилого помещения, а также в 218-ФЗ, предусматривающих возобновление регистрационных действий  органами регистрации прав на основании уведомления контролирующего органа о необходимости передачи прав застройщика на объект незавершенного строительства и земельный участок привлеченному органами исполнительной власти субъекта Российской Федерации инвестору в целях завершения строительства многоквартирного дома и удовлетворения прав граждан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– участников долевого строительства.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t>Кроме взаимодействия с органом регистрации прав комитетом на основании Постановления межведомственного совещания «Об организации взаимодействия по вопросу соблюдения прав граждан при неисполнении застройщиками обязательств по договорам долевого строительства жилья при наличии в действиях (бездействии) строительных компаний признаков соответствующих составов преступлений» осуществляется взаимодействие с прокуратурой Ленинградской области путем направления в прокуратуру информации о неисполнении обязательств застройщиками по договорам долевого строительства жилья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при наличии в деятельности строительных компаний признаков противоправных действий (бездействий).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Так, в 2018 году комитетом в прокуратуру Ленинградской области направлено  8 обращений граждан, содержащих информацию наличии признаков мошеннических действий со стороны руководства застройщика.</w:t>
      </w:r>
    </w:p>
    <w:p w:rsidR="00C905F0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Также в целях оптимизации взаимодействия при осуществлении контроля в сфере защиты прав граждан – участников долевого строительства, своевременного реагирования на нарушения законодательства в данной сфере представитель Комитета включен в состав межведомственной рабочей группы по вопросам защиты прав граждан-участников долевого строительства прокуратуры Ленинградской области в составе которой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в том числе представитель Управления 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 xml:space="preserve"> по Ленинградской области, Управления Роспотребнадзора по Ленинградской области, ГУ МВД России по г. Санкт-Петербургу и Ленинградской области.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В 2018 году внесены масштабные изменения в законодательство об участии в долевом строительстве. Новые требования законодательства направлены, в том числе на повышение информационной открытости застройщиков, контролирующих органов, органов регистрации прав и Фонда в сфере долевого строительства, посредством размещения  информации, необходимой всем заинтересованным субъектам, в Единой информационной системе жилищного строительства (далее – ЕИСЖС).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за размещением застройщиками в ЕИСЖС информации, предусмотренной Федеральным законом от 30.12.2004 N 214-ФЗ, комитетом осуществлен мониторинг сведений, размещенных застройщиками в указанной информационной системе, по  результатам которого установлено, что большинство застройщиков, осуществляющих строительство многоквартирных домов на территории Ленинградской </w:t>
      </w:r>
      <w:r w:rsidRPr="00102BF8">
        <w:rPr>
          <w:rFonts w:ascii="Times New Roman" w:hAnsi="Times New Roman" w:cs="Times New Roman"/>
          <w:sz w:val="28"/>
          <w:szCs w:val="28"/>
        </w:rPr>
        <w:lastRenderedPageBreak/>
        <w:t xml:space="preserve">области с привлечением денежных средств граждан, информацию в системе не размещают, в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с чем указанным застройщикам направлены 164 предостережения о недопустимости нарушений требований положений Федерального закона от 30.12.2004 № 214-ФЗ с предложением принять меры по обеспечению соблюдения требований законодательства Российской Федерации об участии в долевом строительстве. </w:t>
      </w:r>
    </w:p>
    <w:p w:rsid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По результатам исполнения выданных предостережений 132 застройщика из 174, осуществляющих строительство многоквартирных домов на территории Ленинградской области,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разместили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необходимую информацию в системе,   в отношении остальных застройщиков организованы проверки, а также рассматривается вопрос о привлечении к административной ответственности по ст. 13.19.2  КоАП РФ, вступившей в силу с 01.10.2018.</w:t>
      </w:r>
    </w:p>
    <w:p w:rsid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мероприятия указанная информация принята к сведению. Принято решение о необходимости совершенствования работы, направленной на </w:t>
      </w:r>
      <w:r>
        <w:rPr>
          <w:rFonts w:ascii="Times New Roman" w:hAnsi="Times New Roman" w:cs="Times New Roman"/>
          <w:sz w:val="28"/>
          <w:szCs w:val="28"/>
          <w:u w:val="single"/>
        </w:rPr>
        <w:t>взаимодействие комитета с органами государственной власти и иными организациями в целях предупреждения и пресечения нарушений законодательства в области долевого строительства</w:t>
      </w:r>
      <w:r w:rsidRPr="00102BF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F8">
        <w:rPr>
          <w:rFonts w:ascii="Times New Roman" w:hAnsi="Times New Roman" w:cs="Times New Roman"/>
          <w:b/>
          <w:sz w:val="28"/>
          <w:szCs w:val="28"/>
        </w:rPr>
        <w:t>По пятому вопросу.</w:t>
      </w:r>
    </w:p>
    <w:p w:rsid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2BF8">
        <w:rPr>
          <w:rFonts w:ascii="Times New Roman" w:hAnsi="Times New Roman" w:cs="Times New Roman"/>
          <w:sz w:val="28"/>
          <w:szCs w:val="28"/>
        </w:rPr>
        <w:t xml:space="preserve">ледует отметить изменения, довольно редко еще применяющиеся на практике, связанные с банковским финансированием процесса строительства с использованием счетов 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 xml:space="preserve">. По настоящий момент на территории Ленинградской области только 1 застройщик осуществляет строительство многоквартирных домов с применением механизма счетов 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 xml:space="preserve">, открытых в ПАО Банк «Санкт-Петербург». 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совещания, проведенного в августе 2018 года в Правительстве Ленинградской области представители крупных банков проинформировали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о готовности банковской инфраструктуры только двух банков (ПАО «Сбербанк России» и ПАО «Банк «Санкт-Петербург») к проектному финансированию с использованием счетов 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>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Вместе с этим  с 25.12.2018 вступили в силу изменения в сфере долевого строительства, фактически отменившие «переходный период», установленный еще июльскими поправками. Речь идет об ускоренном переходе долевого строительства  на механизм проектного финансирования. Так, с 1 июля 2019 года в России полностью откажутся от существующей системы привлечения денег граждан в строительство жилья. 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По всем ДДУ, представленным на государственную регистрацию после 01.07.2019  застройщики должны перейти на привлечение средств дольщиков с обязательным использованием 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 xml:space="preserve">-счетов. Исключение будут составлять проекты, которые соответствуют критериям, определяющим степень готовности таких объектов и количество заключенных ДДУ. Критерии соответствия строительных проектов исключениям в ближайшее </w:t>
      </w:r>
      <w:r w:rsidRPr="00102BF8">
        <w:rPr>
          <w:rFonts w:ascii="Times New Roman" w:hAnsi="Times New Roman" w:cs="Times New Roman"/>
          <w:sz w:val="28"/>
          <w:szCs w:val="28"/>
        </w:rPr>
        <w:lastRenderedPageBreak/>
        <w:t xml:space="preserve">время должны быть установлены Постановлением Правительства Российской Федерации. 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t>Полномочия по выдаче заключений о степени готовности объекта возложены на уполномоченный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недвижимости, на территории Ленинградской области таким органом является комитет государственного строительного надзора и государственной экспертизы Ленинградской области.</w:t>
      </w:r>
      <w:proofErr w:type="gramEnd"/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По оценкам комитета, что только 71 застройщик (всего 171 из них 40 получили разрешение на ввод в эксплуатацию, то есть из 131),  привлекающий денежные средства по договорам участия в долевом строительстве многоквартирных домов на территории Ленинградской области сможет продолжать строительство в рамках  проектного финансирования.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Остальные застройщики уже в настоящее время испытывают финансовые трудности,  нарушают сроки передачи жилых помещений, предусмотренные договорами участия в долевом строительстве, или осуществляют строительство крайне медленными темпами, объем предполагаемого к вводу жилья в строящихся указанными застройщиками объектах составляет 2,5 млн. кв. метров, количество заключенных по настоящий момент договоров участия в долевом строительстве такими застройщиками - 24,5 тыс.</w:t>
      </w:r>
      <w:proofErr w:type="gramEnd"/>
    </w:p>
    <w:p w:rsidR="00102BF8" w:rsidRDefault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F8" w:rsidRDefault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мероприятия указанная информация принята к сведению. Принято решение о необходимости </w:t>
      </w:r>
      <w:r>
        <w:rPr>
          <w:rFonts w:ascii="Times New Roman" w:hAnsi="Times New Roman" w:cs="Times New Roman"/>
          <w:sz w:val="28"/>
          <w:szCs w:val="28"/>
          <w:u w:val="single"/>
        </w:rPr>
        <w:t>мониторинга деятельности по использованию механизмов проектного финансирования, по результатам анализа итогов рассмотреть возможность совершенствования взаимодействия участвующих лиц, в том числе путем привлечения комитета</w:t>
      </w:r>
      <w:r w:rsidRPr="00102BF8">
        <w:rPr>
          <w:rFonts w:ascii="Times New Roman" w:hAnsi="Times New Roman" w:cs="Times New Roman"/>
          <w:sz w:val="28"/>
          <w:szCs w:val="28"/>
        </w:rPr>
        <w:t>.</w:t>
      </w:r>
    </w:p>
    <w:p w:rsidR="00102BF8" w:rsidRDefault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F8" w:rsidRDefault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F8">
        <w:rPr>
          <w:rFonts w:ascii="Times New Roman" w:hAnsi="Times New Roman" w:cs="Times New Roman"/>
          <w:b/>
          <w:sz w:val="28"/>
          <w:szCs w:val="28"/>
        </w:rPr>
        <w:t>По шестому вопросу.</w:t>
      </w:r>
    </w:p>
    <w:p w:rsidR="00102BF8" w:rsidRDefault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Вопросы неисполнения застройщиками своих обязательств по завершению строительства многоквартирных домов и передаче жилых помещений в них гражданам – участникам строительства находятся под постоянным контролем комитета.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t>Сектором по работе с пострадавшими участниками долевого строительства в составе 3-х человек, являвшимся структурным подразделением отдела, осуществлялись функции по ведению реестра граждан, чьи денежные средства привлечены для строительства многоквартирных домов и чьи права нарушены, предусмотренного частью 7 статьи 23 214-ФЗ, реестра пострадавших участников строительства, нуждающихся в поддержке и реестра недобросовестных застройщиков, предусмотренных областным законом от 27.12.2013 № 107-оз, а также функции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по оказанию мер поддержки пострадавшим участникам долевого строительства.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31.12.2018 в федеральный реестр включено 344 гражданина, чьи денежные средства привлечены для строительства 15 объектов капительного строительства.   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Именно эти объекты, с учетом критериев, установленных федеральным законодательством (приказ 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 xml:space="preserve"> России от 20.09.2013 N 403 и приказ Минстроя России от 12.08.2016 N 560/пр.) официально считаются проблемными.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Российской Федерации от 26.05.2017 № 1063-р «Об утверждении формы плана-графика («дорожной карты»)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нарушены» актуализированный план-график («дорожная карта») по осуществлению мер по решению проблем граждан, включенных в реестр граждан, чьи денежные средства привлечены для строительства многоквартирных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домов и чьи права нарушены, и информация о ходе его реализации ежеквартально направляется в Министерство строительства и жилищно-коммунального хозяйства Российской Федерации.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План-график («дорожная карта») ежеквартально размещается на официальном сайте комитета сети «Интернет».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В реестр пострадавших участников строительства, нуждающихся в поддержке, предусмотренный областным законом от 27.12.2013 № 107-оз, по состоянию на 31.12.2018 включен 1180 гражданин.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34 застройщика многоквартирных домов, граждане –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строительства которых включены в данный реестр, признаны комитетом недобросовестными и включены в реестр недобросовестных застройщиков, также предусмотренный областным законом от 27.12.2013 № 107-оз.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Также комитетом ведется и размещается на официальном сайте реестр многоквартирных домов, для строительства которых застройщики имеют право привлекать денежные средства участников долевого строительства.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Указанные реестры способствуют информационной открытости комитета и позволяют гражданам перед принятием решения о заключении договора участия в долевом строительстве с застройщиком, получить достоверную информацию о его деятельности.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 xml:space="preserve">В этих же целях работниками отдела в постоянном режиме (на личном приеме, по телефону, при рассмотрении письменных обращений граждан, обращений, поступающих в электронной форме) осуществляется информирование граждан о правовых механизмах, регулирующих долевое строительство, о законных способах привлечения денежных средств граждан, о наличии у лиц, привлекающих денежные средства граждан, необходимых для этого документов. </w:t>
      </w:r>
      <w:proofErr w:type="gramEnd"/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В 2018 году отделом рассмотрено 3841 обращение граждан, содержащее в основном просьбы о разъяснении законодательства в области долевого строительства и  жалобы на действия застройщиков, связанные с задержкой ввода в эксплуатацию объектов недвижимости.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lastRenderedPageBreak/>
        <w:t>Внимание комитета распространяется не только на дома, включенные в «дорожную карту» или застройщики которых признаны недобросовестными, но и другие строящиеся на территории Ленинградской области объекты, официально не обладающими статусом «проблемного», однако, застройщики которых в течение длительного времени не исполняют свои обязательств перед гражданами, и в отношении которых в комитет поступает значительное количество обращений участников долевого строительства.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На 31.12.2018  на территории Ленинградской области  числилось 28 таких объектов.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В 2018 году введено в эксплуатацию 17 многоквартирных домов, строящихся со значительным нарушением первоначально установленного срока ввода в эксплуатацию: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- ЖК «Олимп», расположенный по адресу: г. Всеволожск, Южный жилой район, квартал 4, позиция 1, (застройщик – АО «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Главстройкомплекс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>»). Подлежат передаче  375 жилых помещений;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 - ЖК «Черничная поляна», 1-я очередь, корп.1-8,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дер. Юкки, ул. Тенистая, д. № 1, (застройщики ЖСК «Черничная поляна 1-8»).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Подлежат передаче 335 жилых помещений;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 - ЖК «Щегловская усадьба», корп.  Г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, Г2, Г3, расположенный по адресу: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Ленинградская область, Всеволожский район, пос. Щеглово, земли ЗАО «Щеглово»,  (застройщик - ООО «Строительная компания «НАВИС»).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Подлежат передаче 337 жилых помещений; 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- ЖК «Три Кита», 1 очередь строительства,  корпусы 1, 2, 3, 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 земли САОЗТ "Ручьи" (застройщик – ООО «Аквамарин») Подлежат передаче1485 жилых помещений.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- ЖК «Девятый Вал», расположенный по адресу: Ленинградская область, Всеволожский район, п. Мурино, земли САОЗТ «Ручьи» (застройщик – ЖСК «Времена года»). Подлежат передаче 679 жилых помещений;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- многоквартирный жилой дом 1-й этап строительства, корпус 1, 2, расположенный по адресу: Ленинградская область, Всеволожский район, "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 xml:space="preserve"> сельское поселение", участок №46 (застройщик - ООО «Монарх СПб») подлежат передаче 218 квартир;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- ЖК «Ласточка», I этап строительства , секции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>, Б и II этап строительства, секции В, Г, расположенный по адресу: Ленинградская область, Всеволожский район, территория ограниченная  линией  ж/д Санкт-Петербур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Приозерск, границей  МО "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 xml:space="preserve"> сельское  поселение", полевой дорогой  пос. Бугры - д. 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 xml:space="preserve"> (застройщик – ООО «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Петрострой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>»), подлежат передаче 994 квартиры.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В июне 2018 года комитетом ООО «Корпорация «МЕГАПОЛИС» выдано заключение о соответствии построенного объекта капитального строительства «Многоквартирный жилой дом», 1 этап строительства, секции 3,4,5,  расположенный по адресу:  Ленинградская область, Ломоносовский </w:t>
      </w:r>
      <w:r w:rsidRPr="00102BF8">
        <w:rPr>
          <w:rFonts w:ascii="Times New Roman" w:hAnsi="Times New Roman" w:cs="Times New Roman"/>
          <w:sz w:val="28"/>
          <w:szCs w:val="28"/>
        </w:rPr>
        <w:lastRenderedPageBreak/>
        <w:t>район, дер. Лаголово, квартал 7, ул. Садовая, д. 14, требованиям технических регламентов и проектной документации.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В декабре 2018 года комитетом ООО «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 xml:space="preserve"> «СКАЗКА» выдано заключение о соответствии построенного объекта капитального строительства «Многоквартирный дом», расположенного по адресу: Ленинградская область, г. Кировск, ул. Энергетиков, д. 8, требованиям технических регламентов и проектной документации.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Ленинградской области от 14.08.2008 N 164-пг комитетом осуществляется организационное обеспечение деятельности Комиссии по вопросам поддержки пострадавших граждан - участников долевого строительства многоквартирных домов в Ленинградской области.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На заседаниях комиссии рассматриваются вопросы, связанные с завершением строительства проблемных домов, определяются мероприятия, необходимые для завершения строительства, меры поддержки пострадавшим гражданам и содействия в защите их прав и законных интересов. 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В 2018 проведено 4 заседания комиссии, на которых рассмотрены и выработаны рекомендации в отношении 58 многоквартирных домов в составе 41 жилого комплекса.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t>В отсутствие у недобросовестного застройщика достаточных средств завершить строительство проблемного дома собственными силами возможно только при условии добровольной передачи прав застройщика на объект незавершенного строительства и земельный участок созданному участниками строительства жилищно-строительному кооперативу или иному иного юридического лица (инвестора) с передачей ему прав на земельный участок и расположенный на нем объект незавершенного строительства.</w:t>
      </w:r>
      <w:proofErr w:type="gramEnd"/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t>В ряде случаев для компенсации затрат такого инвестора областной закон от 27.12.2013 № 107-оз предусматривает возможность предоставления юридическому лицу, принявшему на себя обязательства по завершению строительства проблемного дома и безвозмездной передаче квартир в нем граждан, включенным в предусмотренный эти же законом реестр, предоставление земельных участков из государственной или муниципальной собственности в аренду без проведения торгов в соответствии с распоряжением Губернатора Ленинградской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 xml:space="preserve">С использованием данного механизма, в  2018 году  введен в эксплуатацию «проблемный» многоквартирный дом по адресу: Ленинградская область, Гатчинский район, ул. Генерала 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Кныша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>, д. 17 (застройщик – ЖСК «Виктория», ранее ЗАО «Управление механизации № 276») 164 гражданина получили 175 жилых помещений в указанном доме. Общее количество квартир в составе многоквартирного дома – 195.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t xml:space="preserve">Также в 2018 году комитетом ООО «Русь», изъявившему желание принять на себя обязательства по завершению строительства многоквартирного дома в г. Гатчина, не введенного в эксплуатацию  недобросовестным застройщиком, выдано заключение о соответствии проекта критериям, установленным пунктом 2 статьи 3 областного закона от </w:t>
      </w:r>
      <w:r w:rsidRPr="00102BF8">
        <w:rPr>
          <w:rFonts w:ascii="Times New Roman" w:hAnsi="Times New Roman" w:cs="Times New Roman"/>
          <w:sz w:val="28"/>
          <w:szCs w:val="28"/>
        </w:rPr>
        <w:lastRenderedPageBreak/>
        <w:t>11.02.2016 № 1-оз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земельные участки предоставляются в аренду без проведения торгов" в целях реализации масштабного инвестиционного проекта.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При нежелании застройщика добровольно передать права на земельный участок и объект незавершенного строительства иному юридическому лицу такая передача возможна только в рамках дела о банкротстве застройщика в порядке, установленном Федеральным законом от 26.10.2002 № 127-ФЗ «О несостоятельности (банкротстве)».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F8">
        <w:rPr>
          <w:rFonts w:ascii="Times New Roman" w:hAnsi="Times New Roman" w:cs="Times New Roman"/>
          <w:sz w:val="28"/>
          <w:szCs w:val="28"/>
        </w:rPr>
        <w:t>В 2018 году сотрудниками сектора принято участие в рассмотрении арбитражным судом 27-ми дел о банкротстве застройщиков.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t>В целях защиты прав и законных интересов граждан участников строительства, пострадавших от действий недобросовестных застройщиков, в декабре 2018 года на заседании рабочей группы постоянной комиссии по строительству, транспорту, связи и дорожному хозяйству Законодательного собрания Ленинградской области рассмотрены предложения подготовленные комитетом о механизме принудительной передачи прав на земельный участок и объект незавершенного строительства, так называемому региональному застройщику (специализированному приобретателю) единственным учредителем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(участником) которого является субъект Российской Федерации (юридическое лицо, соответственно, единственным учредителем (участником) которого является субъект), в случае нарушения застройщиком первоначально предусмотренного договором срока передачи участнику долевого строительства объекта долевого строительства более чем на 1 (один) год. </w:t>
      </w:r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t>Указанные предложения включены в план законотворческой деятельности Законодательного собрания Ленинградской области на апрель 2019 года для решения вопроса о возможности их внесения в Государственную Думу Федерального Собрания Российской Федерации в порядке законодательной инициативы.</w:t>
      </w:r>
      <w:proofErr w:type="gramEnd"/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t>В целях удовлетворения имущественных требований пострадавших граждан - участников долевого строительства   при участии комитета в 2018 году подписано соглашение о сотрудничестве  при завершении строительства «проблемного» многоквартирного дома в Гатчинском районе Ленинградской области (застройщик – ЖСК «Яблоневый цвет») подготовлены 4 проекта таких  соглашений о сотрудничестве при завершении строительства многоквартирных домов во Всеволожском районе (застройщики – АО «</w:t>
      </w:r>
      <w:proofErr w:type="spellStart"/>
      <w:r w:rsidRPr="00102BF8">
        <w:rPr>
          <w:rFonts w:ascii="Times New Roman" w:hAnsi="Times New Roman" w:cs="Times New Roman"/>
          <w:sz w:val="28"/>
          <w:szCs w:val="28"/>
        </w:rPr>
        <w:t>Главстройкомплекс</w:t>
      </w:r>
      <w:proofErr w:type="spellEnd"/>
      <w:r w:rsidRPr="00102BF8">
        <w:rPr>
          <w:rFonts w:ascii="Times New Roman" w:hAnsi="Times New Roman" w:cs="Times New Roman"/>
          <w:sz w:val="28"/>
          <w:szCs w:val="28"/>
        </w:rPr>
        <w:t>», ООО «СК «Навис», ООО «Нерпа» (ранее - ЖСК</w:t>
      </w:r>
      <w:proofErr w:type="gramEnd"/>
      <w:r w:rsidRPr="00102BF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02BF8">
        <w:rPr>
          <w:rFonts w:ascii="Times New Roman" w:hAnsi="Times New Roman" w:cs="Times New Roman"/>
          <w:sz w:val="28"/>
          <w:szCs w:val="28"/>
        </w:rPr>
        <w:t xml:space="preserve">Чудная долина»), ООО «Невский Форт»), в основном предусматривающих компенсацию затрат инвестора на завершение строительства «проблемных» объектов за счет выкупа, в рамках реализации государственных программ, в муниципальную собственность объектов социального значения, построенных инвестором.      </w:t>
      </w:r>
      <w:proofErr w:type="gramEnd"/>
    </w:p>
    <w:p w:rsidR="00102BF8" w:rsidRPr="00102BF8" w:rsidRDefault="00102BF8" w:rsidP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F8">
        <w:rPr>
          <w:rFonts w:ascii="Times New Roman" w:hAnsi="Times New Roman" w:cs="Times New Roman"/>
          <w:sz w:val="28"/>
          <w:szCs w:val="28"/>
        </w:rPr>
        <w:lastRenderedPageBreak/>
        <w:t>Необходимо также отметить, что в  2018 году Распоряжением Правительства Ленинградской области от 07.06.2018 № 287 в целях исполнения государственных полномочий в сфере защиты прав и законных интересов пострадавших граждан - участников долевого строительства многоквартирных домов, расположенных на территории Ленинградской области, создано подведомственное комитету Государственное казенное учреждение Ленинградской области "Управление долевого строительства Ленинградской области" в составе 9 штатных единиц.</w:t>
      </w:r>
      <w:proofErr w:type="gramEnd"/>
    </w:p>
    <w:p w:rsidR="00102BF8" w:rsidRDefault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F8" w:rsidRPr="00102BF8" w:rsidRDefault="0010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BF8">
        <w:rPr>
          <w:rFonts w:ascii="Times New Roman" w:hAnsi="Times New Roman" w:cs="Times New Roman"/>
          <w:sz w:val="28"/>
          <w:szCs w:val="28"/>
          <w:u w:val="single"/>
        </w:rPr>
        <w:t>Участниками мероприятия указанная информация принята к сведению. Принято решение о необходимости информационной и административной поддержки деятельности Государственного казенного учреждения Ленинградской области "Управление долевого строительства Ленинградской области".</w:t>
      </w:r>
    </w:p>
    <w:sectPr w:rsidR="00102BF8" w:rsidRPr="001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4"/>
    <w:rsid w:val="00071924"/>
    <w:rsid w:val="00080D9A"/>
    <w:rsid w:val="00102BF8"/>
    <w:rsid w:val="00146118"/>
    <w:rsid w:val="001802CF"/>
    <w:rsid w:val="001C4EAB"/>
    <w:rsid w:val="00264894"/>
    <w:rsid w:val="005D375C"/>
    <w:rsid w:val="0067046B"/>
    <w:rsid w:val="00875271"/>
    <w:rsid w:val="00955D4A"/>
    <w:rsid w:val="009E1828"/>
    <w:rsid w:val="009E623C"/>
    <w:rsid w:val="00C409B8"/>
    <w:rsid w:val="00C6038A"/>
    <w:rsid w:val="00C905F0"/>
    <w:rsid w:val="00CB01F5"/>
    <w:rsid w:val="00D20492"/>
    <w:rsid w:val="00E9169D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Анастасия Олеговна Шевченко</cp:lastModifiedBy>
  <cp:revision>2</cp:revision>
  <dcterms:created xsi:type="dcterms:W3CDTF">2020-05-19T07:36:00Z</dcterms:created>
  <dcterms:modified xsi:type="dcterms:W3CDTF">2020-05-19T07:36:00Z</dcterms:modified>
</cp:coreProperties>
</file>