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B" w:rsidRPr="0045742B" w:rsidRDefault="0045742B" w:rsidP="004574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Оценка ключевых показателей эффективности (КПЭ) функционирования антимонопольного </w:t>
      </w:r>
      <w:proofErr w:type="spellStart"/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  <w:r w:rsidRPr="0045742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в комитете государственного строительного надзора и государственной экспертизы Ленинградской области</w:t>
      </w:r>
    </w:p>
    <w:p w:rsidR="0045742B" w:rsidRDefault="0045742B" w:rsidP="00FC4E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К</w:t>
      </w:r>
      <w:r w:rsidRPr="005C27B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оэффициент снижения количества нарушений антимонопольного </w:t>
      </w:r>
      <w:r w:rsidRPr="00BB749A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законодательства со стороны комитета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5C27B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по сравнению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 2017 годом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6A4B6A" w:rsidRDefault="006A4B6A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Величина </w:t>
      </w:r>
      <w:proofErr w:type="spellStart"/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КНоп</w:t>
      </w:r>
      <w:proofErr w:type="spellEnd"/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- количество нарушений антимонопольного законодательства со стороны комитета в отчетном году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равна 0. В соответствии с п. 4.3.1</w:t>
      </w:r>
      <w:r w:rsid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распоряжения комитета государственного строительного надзора и государственной экспертизы Ленинградской области 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6A4B6A" w:rsidRPr="005C27B7" w:rsidRDefault="006A4B6A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</w:t>
      </w:r>
      <w:r w:rsidRPr="00C62962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оля проектов нормативных правовых актов комитета, в которых выявлены риски нарушения ан</w:t>
      </w:r>
      <w:r w:rsid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тимонопольного законодательства.</w:t>
      </w:r>
    </w:p>
    <w:p w:rsidR="00223D3E" w:rsidRDefault="00223D3E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Кноп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- 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</w:t>
      </w:r>
      <w:r w:rsidR="007E74E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составила 0.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 соответствии с п. 4.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 w:rsidR="00A11BD8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223D3E" w:rsidRPr="00C62962" w:rsidRDefault="00223D3E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</w:t>
      </w:r>
      <w:r w:rsidRPr="00C62962">
        <w:rPr>
          <w:rFonts w:ascii="Times New Roman" w:eastAsiaTheme="minorEastAsia" w:hAnsi="Times New Roman" w:cs="Times New Roman"/>
          <w:sz w:val="28"/>
          <w:szCs w:val="20"/>
          <w:lang w:eastAsia="ru-RU"/>
        </w:rPr>
        <w:t>оля нормативных правовых актов комитета, в которых выявлены риски нарушения антимонопольного законода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тельства.</w:t>
      </w:r>
    </w:p>
    <w:p w:rsidR="00683D52" w:rsidRDefault="00683D52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Кноп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- 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 нормативных правовых актов комитета, в которых антимонопольным органом выявлены нарушения антимонопольного законодательства в отчетном году</w:t>
      </w:r>
      <w:r w:rsidR="007E74E0">
        <w:rPr>
          <w:rFonts w:ascii="Times New Roman" w:eastAsiaTheme="minorEastAsia" w:hAnsi="Times New Roman" w:cs="Times New Roman"/>
          <w:sz w:val="28"/>
          <w:szCs w:val="20"/>
          <w:lang w:eastAsia="ru-RU"/>
        </w:rPr>
        <w:t>,</w:t>
      </w:r>
      <w:r w:rsidRPr="00223D3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составила 0.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соответствии с п. 4.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распоряжения комитета государственного строительного надзора и государственной экспертизы Ленинг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 w:rsidR="00A11BD8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683D52" w:rsidRDefault="00683D52" w:rsidP="00FC4E2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6A4B6A" w:rsidRDefault="006A4B6A" w:rsidP="00FC4E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62">
        <w:rPr>
          <w:rFonts w:ascii="Times New Roman" w:hAnsi="Times New Roman" w:cs="Times New Roman"/>
          <w:sz w:val="28"/>
          <w:szCs w:val="28"/>
        </w:rPr>
        <w:t xml:space="preserve">Доля сотрудников комитета,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6296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BD8" w:rsidRPr="00C62962" w:rsidRDefault="00A11BD8" w:rsidP="00FC4E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КПЭ за отчетный период составила менее 0,8.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В соответствии с п. 4.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КПЭ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не 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признается достигнутым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p w:rsidR="00162192" w:rsidRDefault="007E74E0" w:rsidP="00FC4E2E">
      <w:pPr>
        <w:spacing w:after="0" w:line="240" w:lineRule="auto"/>
        <w:ind w:firstLine="709"/>
        <w:jc w:val="both"/>
      </w:pPr>
    </w:p>
    <w:p w:rsidR="00A11BD8" w:rsidRDefault="00A11BD8" w:rsidP="00FC4E2E">
      <w:pPr>
        <w:spacing w:after="0" w:line="24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соответствии с п. 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5.1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распоряжения комитета государственного строительного надзора и государственной экспертизы Ленинградской области  от 02.03.2020 №08/ОД</w:t>
      </w:r>
      <w:r w:rsidRPr="006A4B6A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="008E5F7F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истема функционирования антимонопольного </w:t>
      </w:r>
      <w:proofErr w:type="spellStart"/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FC4E2E" w:rsidRP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в комитете признается эффективной</w:t>
      </w:r>
      <w:r w:rsidR="00FC4E2E">
        <w:rPr>
          <w:rFonts w:ascii="Times New Roman" w:eastAsiaTheme="minorEastAsia" w:hAnsi="Times New Roman" w:cs="Times New Roman"/>
          <w:sz w:val="28"/>
          <w:szCs w:val="20"/>
          <w:lang w:eastAsia="ru-RU"/>
        </w:rPr>
        <w:t>.</w:t>
      </w:r>
    </w:p>
    <w:sectPr w:rsidR="00A1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EB8"/>
    <w:multiLevelType w:val="hybridMultilevel"/>
    <w:tmpl w:val="96E69C2C"/>
    <w:lvl w:ilvl="0" w:tplc="5454A1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BB"/>
    <w:rsid w:val="00223D3E"/>
    <w:rsid w:val="003B7EF7"/>
    <w:rsid w:val="0043286E"/>
    <w:rsid w:val="0045742B"/>
    <w:rsid w:val="00616009"/>
    <w:rsid w:val="00683D52"/>
    <w:rsid w:val="006A4B6A"/>
    <w:rsid w:val="007E74E0"/>
    <w:rsid w:val="008E5F7F"/>
    <w:rsid w:val="00A11BD8"/>
    <w:rsid w:val="00D26C3B"/>
    <w:rsid w:val="00F72EBB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Теребунская</dc:creator>
  <cp:keywords/>
  <dc:description/>
  <cp:lastModifiedBy>Маргарита Александровна Теребунская</cp:lastModifiedBy>
  <cp:revision>11</cp:revision>
  <dcterms:created xsi:type="dcterms:W3CDTF">2021-04-22T13:28:00Z</dcterms:created>
  <dcterms:modified xsi:type="dcterms:W3CDTF">2021-04-22T13:48:00Z</dcterms:modified>
</cp:coreProperties>
</file>