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4D" w:rsidRPr="0037324D" w:rsidRDefault="0037324D" w:rsidP="0037324D">
      <w:pPr>
        <w:spacing w:after="0" w:line="240" w:lineRule="auto"/>
        <w:jc w:val="center"/>
        <w:rPr>
          <w:rFonts w:ascii="Times New Roman" w:eastAsia="Calibri" w:hAnsi="Times New Roman" w:cs="Times New Roman"/>
          <w:b/>
          <w:sz w:val="28"/>
          <w:szCs w:val="28"/>
          <w:u w:val="single"/>
        </w:rPr>
      </w:pPr>
      <w:r w:rsidRPr="0037324D">
        <w:rPr>
          <w:rFonts w:ascii="Times New Roman" w:eastAsia="Calibri" w:hAnsi="Times New Roman" w:cs="Times New Roman"/>
          <w:b/>
          <w:color w:val="333333"/>
          <w:sz w:val="28"/>
          <w:szCs w:val="28"/>
          <w:u w:val="single"/>
          <w:shd w:val="clear" w:color="auto" w:fill="DCF8ED"/>
        </w:rPr>
        <w:t xml:space="preserve">Обзор нарушений, наиболее часто допускаемых застройщиками при составлении ежеквартальной отчетности, размещении информации и заполнении проектной декларации на сайте ЕИСЖС. </w:t>
      </w:r>
      <w:r w:rsidRPr="00FE3AAA">
        <w:rPr>
          <w:rFonts w:ascii="Times New Roman" w:eastAsia="Calibri" w:hAnsi="Times New Roman" w:cs="Times New Roman"/>
          <w:b/>
          <w:color w:val="333333"/>
          <w:sz w:val="28"/>
          <w:szCs w:val="28"/>
          <w:u w:val="single"/>
          <w:shd w:val="clear" w:color="auto" w:fill="DCF8ED"/>
        </w:rPr>
        <w:t>З</w:t>
      </w:r>
      <w:r w:rsidRPr="0037324D">
        <w:rPr>
          <w:rFonts w:ascii="Times New Roman" w:eastAsia="Calibri" w:hAnsi="Times New Roman" w:cs="Times New Roman"/>
          <w:b/>
          <w:color w:val="333333"/>
          <w:sz w:val="28"/>
          <w:szCs w:val="28"/>
          <w:u w:val="single"/>
          <w:shd w:val="clear" w:color="auto" w:fill="DCF8ED"/>
        </w:rPr>
        <w:t xml:space="preserve">апреты для застройщика, установленные </w:t>
      </w:r>
      <w:r w:rsidR="00FE3AAA">
        <w:rPr>
          <w:rFonts w:ascii="Times New Roman" w:eastAsia="Calibri" w:hAnsi="Times New Roman" w:cs="Times New Roman"/>
          <w:b/>
          <w:color w:val="333333"/>
          <w:sz w:val="28"/>
          <w:szCs w:val="28"/>
          <w:u w:val="single"/>
          <w:shd w:val="clear" w:color="auto" w:fill="DCF8ED"/>
        </w:rPr>
        <w:t xml:space="preserve">Федеральным законом № </w:t>
      </w:r>
      <w:r w:rsidRPr="0037324D">
        <w:rPr>
          <w:rFonts w:ascii="Times New Roman" w:eastAsia="Calibri" w:hAnsi="Times New Roman" w:cs="Times New Roman"/>
          <w:b/>
          <w:color w:val="333333"/>
          <w:sz w:val="28"/>
          <w:szCs w:val="28"/>
          <w:u w:val="single"/>
          <w:shd w:val="clear" w:color="auto" w:fill="DCF8ED"/>
        </w:rPr>
        <w:t>214-ФЗ.</w:t>
      </w:r>
    </w:p>
    <w:p w:rsidR="0037324D" w:rsidRDefault="0037324D" w:rsidP="0037324D">
      <w:pPr>
        <w:autoSpaceDE w:val="0"/>
        <w:autoSpaceDN w:val="0"/>
        <w:adjustRightInd w:val="0"/>
        <w:spacing w:after="0" w:line="240" w:lineRule="auto"/>
        <w:jc w:val="both"/>
        <w:rPr>
          <w:rFonts w:ascii="Times New Roman" w:hAnsi="Times New Roman" w:cs="Times New Roman"/>
          <w:sz w:val="24"/>
          <w:szCs w:val="24"/>
        </w:rPr>
      </w:pPr>
    </w:p>
    <w:p w:rsidR="00FE3AAA" w:rsidRPr="00FE3AAA" w:rsidRDefault="00FE3AAA" w:rsidP="00FE3AA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FE3AAA">
        <w:rPr>
          <w:rFonts w:ascii="Times New Roman" w:hAnsi="Times New Roman" w:cs="Times New Roman"/>
          <w:b/>
          <w:bCs/>
          <w:sz w:val="24"/>
          <w:szCs w:val="24"/>
        </w:rPr>
        <w:t>Форма и порядок представления в контролирующий орган ежеквартальной отчетности застройщика утверждены Приказом Минстроя России от 12.10.2018 N 656/</w:t>
      </w:r>
      <w:proofErr w:type="spellStart"/>
      <w:proofErr w:type="gramStart"/>
      <w:r w:rsidRPr="00FE3AAA">
        <w:rPr>
          <w:rFonts w:ascii="Times New Roman" w:hAnsi="Times New Roman" w:cs="Times New Roman"/>
          <w:b/>
          <w:bCs/>
          <w:sz w:val="24"/>
          <w:szCs w:val="24"/>
        </w:rPr>
        <w:t>пр</w:t>
      </w:r>
      <w:proofErr w:type="spellEnd"/>
      <w:proofErr w:type="gramEnd"/>
      <w:r w:rsidRPr="00FE3AAA">
        <w:rPr>
          <w:rFonts w:ascii="Times New Roman" w:hAnsi="Times New Roman" w:cs="Times New Roman"/>
          <w:b/>
          <w:bCs/>
          <w:sz w:val="24"/>
          <w:szCs w:val="24"/>
        </w:rPr>
        <w:t xml:space="preserve"> «Об утверждении формы и порядка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сводной накопительной ведомости проекта строительства»</w:t>
      </w:r>
    </w:p>
    <w:p w:rsidR="00FE3AAA" w:rsidRDefault="00FE3AAA" w:rsidP="0037324D">
      <w:pPr>
        <w:autoSpaceDE w:val="0"/>
        <w:autoSpaceDN w:val="0"/>
        <w:adjustRightInd w:val="0"/>
        <w:spacing w:after="0" w:line="240" w:lineRule="auto"/>
        <w:jc w:val="both"/>
        <w:rPr>
          <w:rFonts w:ascii="Times New Roman" w:hAnsi="Times New Roman" w:cs="Times New Roman"/>
          <w:sz w:val="24"/>
          <w:szCs w:val="24"/>
        </w:rPr>
      </w:pPr>
    </w:p>
    <w:p w:rsidR="0037324D" w:rsidRDefault="0037324D" w:rsidP="003732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Отчетность предоставляется застройщиком в контролирующий орган ежеквартально при условии, что в течение отчетного периода действовал хотя бы один договор участия в долевом строительстве, заключенный застройщиком с участником долевого строительства, или если у застройщика имелись неисполненные обязательства по договору участия в долевом строительстве.</w:t>
      </w:r>
    </w:p>
    <w:p w:rsidR="0037324D" w:rsidRDefault="0037324D" w:rsidP="0037324D">
      <w:pPr>
        <w:autoSpaceDE w:val="0"/>
        <w:autoSpaceDN w:val="0"/>
        <w:adjustRightInd w:val="0"/>
        <w:spacing w:after="0" w:line="240" w:lineRule="auto"/>
        <w:jc w:val="both"/>
        <w:rPr>
          <w:rFonts w:ascii="Times New Roman" w:hAnsi="Times New Roman" w:cs="Times New Roman"/>
          <w:sz w:val="24"/>
          <w:szCs w:val="24"/>
        </w:rPr>
      </w:pPr>
    </w:p>
    <w:p w:rsidR="0037324D" w:rsidRDefault="0037324D" w:rsidP="003732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Отчетность предоставляется застройщиком в контролирующий орган не позднее 30 календарных дней после окончания отчетного периода, за исключением отчетности за IV квартал, которая предоставляется застройщиком в контролирующий орган не позднее 90 календарных дней после окончания IV квартала.</w:t>
      </w:r>
    </w:p>
    <w:p w:rsidR="0037324D" w:rsidRDefault="0037324D" w:rsidP="0037324D">
      <w:pPr>
        <w:autoSpaceDE w:val="0"/>
        <w:autoSpaceDN w:val="0"/>
        <w:adjustRightInd w:val="0"/>
        <w:spacing w:after="0" w:line="240" w:lineRule="auto"/>
        <w:jc w:val="both"/>
        <w:rPr>
          <w:rFonts w:ascii="Times New Roman" w:hAnsi="Times New Roman" w:cs="Times New Roman"/>
          <w:sz w:val="24"/>
          <w:szCs w:val="24"/>
        </w:rPr>
      </w:pPr>
    </w:p>
    <w:p w:rsidR="00FE3AAA" w:rsidRPr="00FE3AAA" w:rsidRDefault="00FE3AAA" w:rsidP="00FE3AAA">
      <w:pPr>
        <w:autoSpaceDE w:val="0"/>
        <w:autoSpaceDN w:val="0"/>
        <w:adjustRightInd w:val="0"/>
        <w:spacing w:after="0" w:line="240" w:lineRule="auto"/>
        <w:jc w:val="both"/>
        <w:rPr>
          <w:rFonts w:ascii="Times New Roman" w:hAnsi="Times New Roman" w:cs="Times New Roman"/>
          <w:b/>
          <w:i/>
          <w:sz w:val="24"/>
          <w:szCs w:val="24"/>
        </w:rPr>
      </w:pPr>
      <w:r w:rsidRPr="00FE3AAA">
        <w:rPr>
          <w:rFonts w:ascii="Times New Roman" w:hAnsi="Times New Roman" w:cs="Times New Roman"/>
          <w:b/>
          <w:i/>
          <w:sz w:val="24"/>
          <w:szCs w:val="24"/>
        </w:rPr>
        <w:t xml:space="preserve">Если в отношении части объектов долевого строительства в составе одного проекта строительства - привлечение застройщиком </w:t>
      </w:r>
      <w:r w:rsidRPr="009F291C">
        <w:rPr>
          <w:rFonts w:ascii="Times New Roman" w:hAnsi="Times New Roman" w:cs="Times New Roman"/>
          <w:b/>
          <w:i/>
          <w:sz w:val="24"/>
          <w:szCs w:val="24"/>
        </w:rPr>
        <w:t xml:space="preserve">денежных средств участников </w:t>
      </w:r>
      <w:proofErr w:type="gramStart"/>
      <w:r w:rsidRPr="009F291C">
        <w:rPr>
          <w:rFonts w:ascii="Times New Roman" w:hAnsi="Times New Roman" w:cs="Times New Roman"/>
          <w:b/>
          <w:i/>
          <w:sz w:val="24"/>
          <w:szCs w:val="24"/>
        </w:rPr>
        <w:t xml:space="preserve">долевого строительства осуществляется в соответствии с </w:t>
      </w:r>
      <w:hyperlink r:id="rId5" w:history="1">
        <w:r w:rsidRPr="009F291C">
          <w:rPr>
            <w:rFonts w:ascii="Times New Roman" w:hAnsi="Times New Roman" w:cs="Times New Roman"/>
            <w:b/>
            <w:i/>
            <w:sz w:val="24"/>
            <w:szCs w:val="24"/>
          </w:rPr>
          <w:t>частью 4 статьи 3</w:t>
        </w:r>
      </w:hyperlink>
      <w:r w:rsidRPr="009F291C">
        <w:rPr>
          <w:rFonts w:ascii="Times New Roman" w:hAnsi="Times New Roman" w:cs="Times New Roman"/>
          <w:b/>
          <w:i/>
          <w:sz w:val="24"/>
          <w:szCs w:val="24"/>
        </w:rPr>
        <w:t xml:space="preserve"> Федерального закона № 214-ФЗ, а в отношении иных объектов долевого строительства в составе этого проекта строительства - привлечение денежных средств участников долевого строительства осуществляется застройщиком с учетом особенностей, предусмотренных </w:t>
      </w:r>
      <w:hyperlink r:id="rId6" w:history="1">
        <w:r w:rsidRPr="009F291C">
          <w:rPr>
            <w:rFonts w:ascii="Times New Roman" w:hAnsi="Times New Roman" w:cs="Times New Roman"/>
            <w:b/>
            <w:i/>
            <w:sz w:val="24"/>
            <w:szCs w:val="24"/>
          </w:rPr>
          <w:t>статьей 15.4</w:t>
        </w:r>
      </w:hyperlink>
      <w:r w:rsidRPr="009F291C">
        <w:rPr>
          <w:rFonts w:ascii="Times New Roman" w:hAnsi="Times New Roman" w:cs="Times New Roman"/>
          <w:b/>
          <w:i/>
          <w:sz w:val="24"/>
          <w:szCs w:val="24"/>
        </w:rPr>
        <w:t xml:space="preserve"> Федерального закона № 214-ФЗ, отчетность предоставляется застройщиком в контролирующий орган только в отношении договоров участия в долевом строительстве, заключенных в соответствии с</w:t>
      </w:r>
      <w:proofErr w:type="gramEnd"/>
      <w:r w:rsidRPr="009F291C">
        <w:rPr>
          <w:rFonts w:ascii="Times New Roman" w:hAnsi="Times New Roman" w:cs="Times New Roman"/>
          <w:b/>
          <w:i/>
          <w:sz w:val="24"/>
          <w:szCs w:val="24"/>
        </w:rPr>
        <w:t xml:space="preserve"> </w:t>
      </w:r>
      <w:hyperlink r:id="rId7" w:history="1">
        <w:r w:rsidRPr="009F291C">
          <w:rPr>
            <w:rFonts w:ascii="Times New Roman" w:hAnsi="Times New Roman" w:cs="Times New Roman"/>
            <w:b/>
            <w:i/>
            <w:sz w:val="24"/>
            <w:szCs w:val="24"/>
          </w:rPr>
          <w:t>частью 4 статьи 3</w:t>
        </w:r>
      </w:hyperlink>
      <w:r w:rsidRPr="009F291C">
        <w:rPr>
          <w:rFonts w:ascii="Times New Roman" w:hAnsi="Times New Roman" w:cs="Times New Roman"/>
          <w:b/>
          <w:i/>
          <w:sz w:val="24"/>
          <w:szCs w:val="24"/>
        </w:rPr>
        <w:t xml:space="preserve"> Закона о долевом строительстве.</w:t>
      </w:r>
    </w:p>
    <w:p w:rsidR="0037324D" w:rsidRDefault="0037324D" w:rsidP="0037324D">
      <w:pPr>
        <w:spacing w:after="0" w:line="240" w:lineRule="auto"/>
        <w:jc w:val="both"/>
        <w:rPr>
          <w:rFonts w:ascii="Times New Roman" w:hAnsi="Times New Roman" w:cs="Times New Roman"/>
          <w:sz w:val="24"/>
          <w:szCs w:val="24"/>
        </w:rPr>
      </w:pPr>
    </w:p>
    <w:p w:rsidR="009511EB" w:rsidRDefault="009511EB" w:rsidP="0037324D">
      <w:pPr>
        <w:spacing w:after="0" w:line="240" w:lineRule="auto"/>
        <w:jc w:val="both"/>
        <w:rPr>
          <w:rFonts w:ascii="Times New Roman" w:hAnsi="Times New Roman" w:cs="Times New Roman"/>
          <w:sz w:val="24"/>
          <w:szCs w:val="24"/>
        </w:rPr>
      </w:pPr>
      <w:r w:rsidRPr="000430A0">
        <w:rPr>
          <w:rFonts w:ascii="Times New Roman" w:hAnsi="Times New Roman" w:cs="Times New Roman"/>
          <w:sz w:val="24"/>
          <w:szCs w:val="24"/>
        </w:rPr>
        <w:t xml:space="preserve">В состав отчетности помимо разделов отчетности с </w:t>
      </w:r>
      <w:r w:rsidRPr="000430A0">
        <w:rPr>
          <w:rFonts w:ascii="Times New Roman" w:hAnsi="Times New Roman" w:cs="Times New Roman"/>
          <w:sz w:val="24"/>
          <w:szCs w:val="24"/>
          <w:lang w:val="en-US"/>
        </w:rPr>
        <w:t>I</w:t>
      </w:r>
      <w:r w:rsidRPr="000430A0">
        <w:rPr>
          <w:rFonts w:ascii="Times New Roman" w:hAnsi="Times New Roman" w:cs="Times New Roman"/>
          <w:sz w:val="24"/>
          <w:szCs w:val="24"/>
        </w:rPr>
        <w:t>-</w:t>
      </w:r>
      <w:r w:rsidRPr="000430A0">
        <w:rPr>
          <w:rFonts w:ascii="Times New Roman" w:hAnsi="Times New Roman" w:cs="Times New Roman"/>
          <w:sz w:val="24"/>
          <w:szCs w:val="24"/>
          <w:lang w:val="en-US"/>
        </w:rPr>
        <w:t>V</w:t>
      </w:r>
      <w:r w:rsidRPr="000430A0">
        <w:rPr>
          <w:rFonts w:ascii="Times New Roman" w:hAnsi="Times New Roman" w:cs="Times New Roman"/>
          <w:sz w:val="24"/>
          <w:szCs w:val="24"/>
        </w:rPr>
        <w:t xml:space="preserve"> входят бухгалтерский баланс, отчет о финансовых результатах, справка о целях расходования денежных средств, справка о неисполненных (просроченных) обязательствах.</w:t>
      </w:r>
    </w:p>
    <w:p w:rsidR="0037324D" w:rsidRPr="000430A0" w:rsidRDefault="0037324D" w:rsidP="0037324D">
      <w:pPr>
        <w:spacing w:after="0" w:line="240" w:lineRule="auto"/>
        <w:jc w:val="both"/>
        <w:rPr>
          <w:rFonts w:ascii="Times New Roman" w:hAnsi="Times New Roman" w:cs="Times New Roman"/>
          <w:sz w:val="24"/>
          <w:szCs w:val="24"/>
        </w:rPr>
      </w:pPr>
    </w:p>
    <w:p w:rsidR="009511EB" w:rsidRDefault="009511EB" w:rsidP="0037324D">
      <w:pPr>
        <w:spacing w:after="0" w:line="240" w:lineRule="auto"/>
        <w:jc w:val="both"/>
        <w:rPr>
          <w:rFonts w:ascii="Times New Roman" w:hAnsi="Times New Roman" w:cs="Times New Roman"/>
          <w:sz w:val="24"/>
          <w:szCs w:val="24"/>
        </w:rPr>
      </w:pPr>
      <w:r w:rsidRPr="000430A0">
        <w:rPr>
          <w:rFonts w:ascii="Times New Roman" w:hAnsi="Times New Roman" w:cs="Times New Roman"/>
          <w:sz w:val="24"/>
          <w:szCs w:val="24"/>
        </w:rPr>
        <w:t xml:space="preserve">При указании в графе 12.4 раздела </w:t>
      </w:r>
      <w:r w:rsidRPr="000430A0">
        <w:rPr>
          <w:rFonts w:ascii="Times New Roman" w:hAnsi="Times New Roman" w:cs="Times New Roman"/>
          <w:sz w:val="24"/>
          <w:szCs w:val="24"/>
          <w:lang w:val="en-US"/>
        </w:rPr>
        <w:t>II</w:t>
      </w:r>
      <w:r w:rsidRPr="000430A0">
        <w:rPr>
          <w:rFonts w:ascii="Times New Roman" w:hAnsi="Times New Roman" w:cs="Times New Roman"/>
          <w:sz w:val="24"/>
          <w:szCs w:val="24"/>
        </w:rPr>
        <w:t xml:space="preserve"> отчетности суммы денежных средств, использованных в отчетном периоде по целевому назначению, застройщиком к отчетности прикладывается справка, содержащая информацию о целях расходования денежных средств со ссылками на пункты ч. 1 ст. 18 Федерального закона 214-ФЗ.</w:t>
      </w:r>
    </w:p>
    <w:p w:rsidR="00044506" w:rsidRDefault="00044506" w:rsidP="00044506">
      <w:pPr>
        <w:autoSpaceDE w:val="0"/>
        <w:autoSpaceDN w:val="0"/>
        <w:spacing w:line="240" w:lineRule="auto"/>
        <w:jc w:val="both"/>
        <w:rPr>
          <w:rFonts w:ascii="Times New Roman" w:hAnsi="Times New Roman" w:cs="Times New Roman"/>
          <w:bCs/>
          <w:iCs/>
          <w:color w:val="7030A0"/>
          <w:sz w:val="24"/>
          <w:szCs w:val="24"/>
        </w:rPr>
      </w:pPr>
    </w:p>
    <w:p w:rsidR="00044506" w:rsidRPr="00044506" w:rsidRDefault="00044506" w:rsidP="00044506">
      <w:pPr>
        <w:autoSpaceDE w:val="0"/>
        <w:autoSpaceDN w:val="0"/>
        <w:spacing w:line="240" w:lineRule="auto"/>
        <w:jc w:val="both"/>
        <w:rPr>
          <w:rFonts w:ascii="Times New Roman" w:hAnsi="Times New Roman" w:cs="Times New Roman"/>
          <w:bCs/>
          <w:iCs/>
          <w:sz w:val="24"/>
          <w:szCs w:val="24"/>
        </w:rPr>
      </w:pPr>
      <w:r w:rsidRPr="00044506">
        <w:rPr>
          <w:rFonts w:ascii="Times New Roman" w:hAnsi="Times New Roman" w:cs="Times New Roman"/>
          <w:bCs/>
          <w:iCs/>
          <w:sz w:val="24"/>
          <w:szCs w:val="24"/>
        </w:rPr>
        <w:t>Следует отметить, что к застройщикам, получившим разрешение на строительство до 01.07.2018 ст. 18 Федерального закона от 30.12.2004 № 214-ФЗ применяется в редакции Федерального закона от 01.07.2017 № 141-ФЗ с учетом особенностей, указанных в ст. 8 Федерального закона от 01.07.2018 № 175-ФЗ:</w:t>
      </w:r>
    </w:p>
    <w:p w:rsidR="00044506" w:rsidRPr="00044506" w:rsidRDefault="00044506" w:rsidP="00044506">
      <w:pPr>
        <w:autoSpaceDE w:val="0"/>
        <w:autoSpaceDN w:val="0"/>
        <w:spacing w:line="240" w:lineRule="auto"/>
        <w:jc w:val="both"/>
        <w:rPr>
          <w:rFonts w:ascii="Times New Roman" w:hAnsi="Times New Roman" w:cs="Times New Roman"/>
          <w:bCs/>
          <w:iCs/>
          <w:sz w:val="24"/>
          <w:szCs w:val="24"/>
          <w:u w:val="single"/>
        </w:rPr>
      </w:pPr>
      <w:proofErr w:type="gramStart"/>
      <w:r w:rsidRPr="00044506">
        <w:rPr>
          <w:rFonts w:ascii="Times New Roman" w:hAnsi="Times New Roman" w:cs="Times New Roman"/>
          <w:bCs/>
          <w:iCs/>
          <w:sz w:val="24"/>
          <w:szCs w:val="24"/>
          <w:u w:val="single"/>
        </w:rPr>
        <w:lastRenderedPageBreak/>
        <w:t>Застройщики, получившие РНС до 01.07.2018 могут</w:t>
      </w:r>
      <w:proofErr w:type="gramEnd"/>
      <w:r w:rsidRPr="00044506">
        <w:rPr>
          <w:rFonts w:ascii="Times New Roman" w:hAnsi="Times New Roman" w:cs="Times New Roman"/>
          <w:bCs/>
          <w:iCs/>
          <w:sz w:val="24"/>
          <w:szCs w:val="24"/>
          <w:u w:val="single"/>
        </w:rPr>
        <w:t xml:space="preserve"> использовать денежные средства участников долевого строительства в следующих целях:</w:t>
      </w:r>
    </w:p>
    <w:p w:rsidR="00044506" w:rsidRPr="00044506" w:rsidRDefault="00044506" w:rsidP="00044506">
      <w:pPr>
        <w:autoSpaceDE w:val="0"/>
        <w:autoSpaceDN w:val="0"/>
        <w:spacing w:line="240" w:lineRule="auto"/>
        <w:jc w:val="both"/>
        <w:rPr>
          <w:rFonts w:ascii="Times New Roman" w:hAnsi="Times New Roman" w:cs="Times New Roman"/>
          <w:sz w:val="24"/>
          <w:szCs w:val="24"/>
        </w:rPr>
      </w:pPr>
      <w:bookmarkStart w:id="0" w:name="Par0"/>
      <w:bookmarkEnd w:id="0"/>
      <w:r w:rsidRPr="00044506">
        <w:rPr>
          <w:rFonts w:ascii="Times New Roman" w:hAnsi="Times New Roman" w:cs="Times New Roman"/>
          <w:sz w:val="24"/>
          <w:szCs w:val="24"/>
        </w:rPr>
        <w:t>1) строительство (создание) одного многоквартирного дома и (или) иного объекта недвижимости, в состав которых входят объекты долевого строительства, в соответствии с проектной документацией или возмещение затрат на их строительство (создание);</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bookmarkStart w:id="1" w:name="Par1"/>
      <w:bookmarkEnd w:id="1"/>
      <w:proofErr w:type="gramStart"/>
      <w:r w:rsidRPr="00044506">
        <w:rPr>
          <w:rFonts w:ascii="Times New Roman" w:hAnsi="Times New Roman" w:cs="Times New Roman"/>
          <w:sz w:val="24"/>
          <w:szCs w:val="24"/>
        </w:rPr>
        <w:t>2) строительство (создание)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или возмещение затрат на их строительство (создание) при условии, что строительство (создание) указанных многоквартирных домов и (или) иных объектов недвижимости осуществляется в границах элемента планировочной структуры квартала, микрорайона, предусмотренного утвержденной документацией по планировке территории;</w:t>
      </w:r>
      <w:proofErr w:type="gramEnd"/>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 xml:space="preserve">3)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указанных в </w:t>
      </w:r>
      <w:hyperlink w:anchor="Par0" w:history="1">
        <w:r w:rsidRPr="00044506">
          <w:rPr>
            <w:rStyle w:val="a3"/>
            <w:rFonts w:ascii="Times New Roman" w:hAnsi="Times New Roman" w:cs="Times New Roman"/>
            <w:color w:val="auto"/>
            <w:sz w:val="24"/>
            <w:szCs w:val="24"/>
            <w:u w:val="none"/>
          </w:rPr>
          <w:t>пункте 1</w:t>
        </w:r>
      </w:hyperlink>
      <w:r w:rsidRPr="00044506">
        <w:rPr>
          <w:rFonts w:ascii="Times New Roman" w:hAnsi="Times New Roman" w:cs="Times New Roman"/>
          <w:sz w:val="24"/>
          <w:szCs w:val="24"/>
        </w:rPr>
        <w:t xml:space="preserve"> или </w:t>
      </w:r>
      <w:hyperlink w:anchor="Par1" w:history="1">
        <w:r w:rsidRPr="00044506">
          <w:rPr>
            <w:rStyle w:val="a3"/>
            <w:rFonts w:ascii="Times New Roman" w:hAnsi="Times New Roman" w:cs="Times New Roman"/>
            <w:color w:val="auto"/>
            <w:sz w:val="24"/>
            <w:szCs w:val="24"/>
            <w:u w:val="none"/>
          </w:rPr>
          <w:t>2</w:t>
        </w:r>
      </w:hyperlink>
      <w:r w:rsidRPr="00044506">
        <w:rPr>
          <w:rFonts w:ascii="Times New Roman" w:hAnsi="Times New Roman" w:cs="Times New Roman"/>
          <w:sz w:val="24"/>
          <w:szCs w:val="24"/>
        </w:rPr>
        <w:t xml:space="preserve"> настоящей части многоквартирных домов и (или) иных объектов недвижимости, на уплату арендной платы за такие земельные участки;</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proofErr w:type="gramStart"/>
      <w:r w:rsidRPr="00044506">
        <w:rPr>
          <w:rFonts w:ascii="Times New Roman" w:hAnsi="Times New Roman" w:cs="Times New Roman"/>
          <w:sz w:val="24"/>
          <w:szCs w:val="24"/>
        </w:rPr>
        <w:t xml:space="preserve">4) возмещение затрат на подготовку проектной документации и выполнение инженерных изысканий для строительства (создания) указанных в </w:t>
      </w:r>
      <w:hyperlink w:anchor="Par0" w:history="1">
        <w:r w:rsidRPr="00044506">
          <w:rPr>
            <w:rStyle w:val="a3"/>
            <w:rFonts w:ascii="Times New Roman" w:hAnsi="Times New Roman" w:cs="Times New Roman"/>
            <w:color w:val="auto"/>
            <w:sz w:val="24"/>
            <w:szCs w:val="24"/>
            <w:u w:val="none"/>
          </w:rPr>
          <w:t>пункте 1</w:t>
        </w:r>
      </w:hyperlink>
      <w:r w:rsidRPr="00044506">
        <w:rPr>
          <w:rFonts w:ascii="Times New Roman" w:hAnsi="Times New Roman" w:cs="Times New Roman"/>
          <w:sz w:val="24"/>
          <w:szCs w:val="24"/>
        </w:rPr>
        <w:t xml:space="preserve"> или </w:t>
      </w:r>
      <w:hyperlink w:anchor="Par1" w:history="1">
        <w:r w:rsidRPr="00044506">
          <w:rPr>
            <w:rStyle w:val="a3"/>
            <w:rFonts w:ascii="Times New Roman" w:hAnsi="Times New Roman" w:cs="Times New Roman"/>
            <w:color w:val="auto"/>
            <w:sz w:val="24"/>
            <w:szCs w:val="24"/>
            <w:u w:val="none"/>
          </w:rPr>
          <w:t>2</w:t>
        </w:r>
      </w:hyperlink>
      <w:r w:rsidRPr="00044506">
        <w:rPr>
          <w:rFonts w:ascii="Times New Roman" w:hAnsi="Times New Roman" w:cs="Times New Roman"/>
          <w:sz w:val="24"/>
          <w:szCs w:val="24"/>
        </w:rPr>
        <w:t xml:space="preserve"> настоящей части многоквартирных домов и (или) иных объектов недвижимости,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roofErr w:type="gramEnd"/>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proofErr w:type="gramStart"/>
      <w:r w:rsidRPr="00044506">
        <w:rPr>
          <w:rFonts w:ascii="Times New Roman" w:hAnsi="Times New Roman" w:cs="Times New Roman"/>
          <w:sz w:val="24"/>
          <w:szCs w:val="24"/>
        </w:rPr>
        <w:t xml:space="preserve">5)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history="1">
        <w:r w:rsidRPr="00044506">
          <w:rPr>
            <w:rStyle w:val="a3"/>
            <w:rFonts w:ascii="Times New Roman" w:hAnsi="Times New Roman" w:cs="Times New Roman"/>
            <w:color w:val="auto"/>
            <w:sz w:val="24"/>
            <w:szCs w:val="24"/>
            <w:u w:val="none"/>
          </w:rPr>
          <w:t>пункте 1</w:t>
        </w:r>
      </w:hyperlink>
      <w:r w:rsidRPr="00044506">
        <w:rPr>
          <w:rFonts w:ascii="Times New Roman" w:hAnsi="Times New Roman" w:cs="Times New Roman"/>
          <w:sz w:val="24"/>
          <w:szCs w:val="24"/>
        </w:rPr>
        <w:t xml:space="preserve"> или </w:t>
      </w:r>
      <w:hyperlink w:anchor="Par1" w:history="1">
        <w:r w:rsidRPr="00044506">
          <w:rPr>
            <w:rStyle w:val="a3"/>
            <w:rFonts w:ascii="Times New Roman" w:hAnsi="Times New Roman" w:cs="Times New Roman"/>
            <w:color w:val="auto"/>
            <w:sz w:val="24"/>
            <w:szCs w:val="24"/>
            <w:u w:val="none"/>
          </w:rPr>
          <w:t>2</w:t>
        </w:r>
      </w:hyperlink>
      <w:r w:rsidRPr="00044506">
        <w:rPr>
          <w:rFonts w:ascii="Times New Roman" w:hAnsi="Times New Roman" w:cs="Times New Roman"/>
          <w:sz w:val="24"/>
          <w:szCs w:val="24"/>
        </w:rPr>
        <w:t xml:space="preserve"> настоящей части многоквартирных домов и (или) иных объектов недвижимости к таким сетям инженерно-технического обеспечения, если это предусмотрено соответствующей проектной документацией, или возмещение затрат на строительство, реконструкцию таких сетей инженерно-технического обеспечения;</w:t>
      </w:r>
      <w:proofErr w:type="gramEnd"/>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 xml:space="preserve">6) внесение платы за подключение (технологическое присоединение) указанных в </w:t>
      </w:r>
      <w:hyperlink w:anchor="Par0" w:history="1">
        <w:r w:rsidRPr="00044506">
          <w:rPr>
            <w:rStyle w:val="a3"/>
            <w:rFonts w:ascii="Times New Roman" w:hAnsi="Times New Roman" w:cs="Times New Roman"/>
            <w:color w:val="auto"/>
            <w:sz w:val="24"/>
            <w:szCs w:val="24"/>
            <w:u w:val="none"/>
          </w:rPr>
          <w:t>пункте 1</w:t>
        </w:r>
      </w:hyperlink>
      <w:r w:rsidRPr="00044506">
        <w:rPr>
          <w:rFonts w:ascii="Times New Roman" w:hAnsi="Times New Roman" w:cs="Times New Roman"/>
          <w:sz w:val="24"/>
          <w:szCs w:val="24"/>
        </w:rPr>
        <w:t xml:space="preserve"> или </w:t>
      </w:r>
      <w:hyperlink w:anchor="Par1" w:history="1">
        <w:r w:rsidRPr="00044506">
          <w:rPr>
            <w:rStyle w:val="a3"/>
            <w:rFonts w:ascii="Times New Roman" w:hAnsi="Times New Roman" w:cs="Times New Roman"/>
            <w:color w:val="auto"/>
            <w:sz w:val="24"/>
            <w:szCs w:val="24"/>
            <w:u w:val="none"/>
          </w:rPr>
          <w:t>2</w:t>
        </w:r>
      </w:hyperlink>
      <w:r w:rsidRPr="00044506">
        <w:rPr>
          <w:rFonts w:ascii="Times New Roman" w:hAnsi="Times New Roman" w:cs="Times New Roman"/>
          <w:sz w:val="24"/>
          <w:szCs w:val="24"/>
        </w:rPr>
        <w:t xml:space="preserve"> настоящей части многоквартирных домов и (или) иных объектов недвижимости к сетям инженерно-технического обеспечения или возмещение затрат в связи с внесением указанной платы;</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bookmarkStart w:id="2" w:name="Par6"/>
      <w:bookmarkEnd w:id="2"/>
      <w:r w:rsidRPr="00044506">
        <w:rPr>
          <w:rFonts w:ascii="Times New Roman" w:hAnsi="Times New Roman" w:cs="Times New Roman"/>
          <w:sz w:val="24"/>
          <w:szCs w:val="24"/>
        </w:rPr>
        <w:t>7) возмещение затрат в связи с заключением в соответствии с законодательством о градостроительной деятельности договора об освоении территории в целях строительства жилья экономического класса и исполнением обязательств застройщика по этому договору, если строительство жилья экономического класса по указанному договору осуществляется с привлечением денежных средств участников долевого строительства;</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bookmarkStart w:id="3" w:name="Par7"/>
      <w:bookmarkEnd w:id="3"/>
      <w:proofErr w:type="gramStart"/>
      <w:r w:rsidRPr="00044506">
        <w:rPr>
          <w:rFonts w:ascii="Times New Roman" w:hAnsi="Times New Roman" w:cs="Times New Roman"/>
          <w:sz w:val="24"/>
          <w:szCs w:val="24"/>
        </w:rPr>
        <w:t xml:space="preserve">8)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застройщика по этому договору, если строительство (создание) указанных в </w:t>
      </w:r>
      <w:hyperlink w:anchor="Par1" w:history="1">
        <w:r w:rsidRPr="00044506">
          <w:rPr>
            <w:rStyle w:val="a3"/>
            <w:rFonts w:ascii="Times New Roman" w:hAnsi="Times New Roman" w:cs="Times New Roman"/>
            <w:color w:val="auto"/>
            <w:sz w:val="24"/>
            <w:szCs w:val="24"/>
            <w:u w:val="none"/>
          </w:rPr>
          <w:t>пункте 2</w:t>
        </w:r>
      </w:hyperlink>
      <w:r w:rsidRPr="00044506">
        <w:rPr>
          <w:rFonts w:ascii="Times New Roman" w:hAnsi="Times New Roman" w:cs="Times New Roman"/>
          <w:sz w:val="24"/>
          <w:szCs w:val="24"/>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w:t>
      </w:r>
      <w:proofErr w:type="gramEnd"/>
      <w:r w:rsidRPr="00044506">
        <w:rPr>
          <w:rFonts w:ascii="Times New Roman" w:hAnsi="Times New Roman" w:cs="Times New Roman"/>
          <w:sz w:val="24"/>
          <w:szCs w:val="24"/>
        </w:rPr>
        <w:t xml:space="preserve"> учетом требований </w:t>
      </w:r>
      <w:hyperlink r:id="rId8" w:history="1">
        <w:r w:rsidRPr="00044506">
          <w:rPr>
            <w:rStyle w:val="a3"/>
            <w:rFonts w:ascii="Times New Roman" w:hAnsi="Times New Roman" w:cs="Times New Roman"/>
            <w:color w:val="auto"/>
            <w:sz w:val="24"/>
            <w:szCs w:val="24"/>
            <w:u w:val="none"/>
          </w:rPr>
          <w:t>статьи 18.1</w:t>
        </w:r>
      </w:hyperlink>
      <w:r w:rsidRPr="00044506">
        <w:rPr>
          <w:rFonts w:ascii="Times New Roman" w:hAnsi="Times New Roman" w:cs="Times New Roman"/>
          <w:sz w:val="24"/>
          <w:szCs w:val="24"/>
        </w:rPr>
        <w:t xml:space="preserve"> настоящего Федерального закона. При этом такое возмещение осуществляется пропорционально доле общей площади указанных в </w:t>
      </w:r>
      <w:hyperlink w:anchor="Par1" w:history="1">
        <w:r w:rsidRPr="00044506">
          <w:rPr>
            <w:rStyle w:val="a3"/>
            <w:rFonts w:ascii="Times New Roman" w:hAnsi="Times New Roman" w:cs="Times New Roman"/>
            <w:color w:val="auto"/>
            <w:sz w:val="24"/>
            <w:szCs w:val="24"/>
            <w:u w:val="none"/>
          </w:rPr>
          <w:t>пункте 2</w:t>
        </w:r>
      </w:hyperlink>
      <w:r w:rsidRPr="00044506">
        <w:rPr>
          <w:rFonts w:ascii="Times New Roman" w:hAnsi="Times New Roman" w:cs="Times New Roman"/>
          <w:sz w:val="24"/>
          <w:szCs w:val="24"/>
        </w:rPr>
        <w:t xml:space="preserve"> настоящей части многоквартирных домов и (или) иных объектов недвижимости в общей </w:t>
      </w:r>
      <w:r w:rsidRPr="00044506">
        <w:rPr>
          <w:rFonts w:ascii="Times New Roman" w:hAnsi="Times New Roman" w:cs="Times New Roman"/>
          <w:sz w:val="24"/>
          <w:szCs w:val="24"/>
        </w:rPr>
        <w:lastRenderedPageBreak/>
        <w:t>площади всех объектов недвижимости, строящихся в соответствии с договором о развитии застроенной территории;</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bookmarkStart w:id="4" w:name="Par8"/>
      <w:bookmarkEnd w:id="4"/>
      <w:proofErr w:type="gramStart"/>
      <w:r w:rsidRPr="00044506">
        <w:rPr>
          <w:rFonts w:ascii="Times New Roman" w:hAnsi="Times New Roman" w:cs="Times New Roman"/>
          <w:sz w:val="24"/>
          <w:szCs w:val="24"/>
        </w:rPr>
        <w:t xml:space="preserve">9) возмещение затрат в связи с заключением в соответствии с законодательством о градостроительной деятельности договора о комплексном освоении территории, в том числе в целях строительства жилья экономического класса, договора о комплексном развитии территории по инициативе правообладателей, договора о комплексном развитии территории по инициативе органов местного самоуправления и исполнением обязательств застройщика по таким договорам, если строительство (создание) указанных в </w:t>
      </w:r>
      <w:hyperlink w:anchor="Par1" w:history="1">
        <w:r w:rsidRPr="00044506">
          <w:rPr>
            <w:rStyle w:val="a3"/>
            <w:rFonts w:ascii="Times New Roman" w:hAnsi="Times New Roman" w:cs="Times New Roman"/>
            <w:color w:val="auto"/>
            <w:sz w:val="24"/>
            <w:szCs w:val="24"/>
            <w:u w:val="none"/>
          </w:rPr>
          <w:t>пункте 2</w:t>
        </w:r>
        <w:proofErr w:type="gramEnd"/>
      </w:hyperlink>
      <w:r w:rsidRPr="00044506">
        <w:rPr>
          <w:rFonts w:ascii="Times New Roman" w:hAnsi="Times New Roman" w:cs="Times New Roman"/>
          <w:sz w:val="24"/>
          <w:szCs w:val="24"/>
        </w:rP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r:id="rId9" w:history="1">
        <w:r w:rsidRPr="00044506">
          <w:rPr>
            <w:rStyle w:val="a3"/>
            <w:rFonts w:ascii="Times New Roman" w:hAnsi="Times New Roman" w:cs="Times New Roman"/>
            <w:color w:val="auto"/>
            <w:sz w:val="24"/>
            <w:szCs w:val="24"/>
            <w:u w:val="none"/>
          </w:rPr>
          <w:t>статьи 18.1</w:t>
        </w:r>
      </w:hyperlink>
      <w:r w:rsidRPr="00044506">
        <w:rPr>
          <w:rFonts w:ascii="Times New Roman" w:hAnsi="Times New Roman" w:cs="Times New Roman"/>
          <w:sz w:val="24"/>
          <w:szCs w:val="24"/>
        </w:rPr>
        <w:t xml:space="preserve"> настоящего Федерального закона. </w:t>
      </w:r>
      <w:proofErr w:type="gramStart"/>
      <w:r w:rsidRPr="00044506">
        <w:rPr>
          <w:rFonts w:ascii="Times New Roman" w:hAnsi="Times New Roman" w:cs="Times New Roman"/>
          <w:sz w:val="24"/>
          <w:szCs w:val="24"/>
        </w:rPr>
        <w:t xml:space="preserve">При этом такое возмещение осуществляется пропорционально доле общей площади указанных в </w:t>
      </w:r>
      <w:hyperlink w:anchor="Par1" w:history="1">
        <w:r w:rsidRPr="00044506">
          <w:rPr>
            <w:rStyle w:val="a3"/>
            <w:rFonts w:ascii="Times New Roman" w:hAnsi="Times New Roman" w:cs="Times New Roman"/>
            <w:color w:val="auto"/>
            <w:sz w:val="24"/>
            <w:szCs w:val="24"/>
            <w:u w:val="none"/>
          </w:rPr>
          <w:t>пункте 2</w:t>
        </w:r>
      </w:hyperlink>
      <w:r w:rsidRPr="00044506">
        <w:rPr>
          <w:rFonts w:ascii="Times New Roman" w:hAnsi="Times New Roman" w:cs="Times New Roman"/>
          <w:sz w:val="24"/>
          <w:szCs w:val="24"/>
        </w:rPr>
        <w:t xml:space="preserve"> настоящей части многоквартирных домов и (или) иных объектов недвижимости в общей площади всех объектов недвижимости, строящихся в соответствии с договором о комплексном освоении территории, в том числе в целях строительства жилья экономического класса, договором о комплексном развитии территории по инициативе правообладателей, договором о комплексном развитии территории по</w:t>
      </w:r>
      <w:proofErr w:type="gramEnd"/>
      <w:r w:rsidRPr="00044506">
        <w:rPr>
          <w:rFonts w:ascii="Times New Roman" w:hAnsi="Times New Roman" w:cs="Times New Roman"/>
          <w:sz w:val="24"/>
          <w:szCs w:val="24"/>
        </w:rPr>
        <w:t xml:space="preserve"> инициативе органов местного самоуправления;</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bookmarkStart w:id="5" w:name="Par9"/>
      <w:bookmarkEnd w:id="5"/>
      <w:proofErr w:type="gramStart"/>
      <w:r w:rsidRPr="00044506">
        <w:rPr>
          <w:rFonts w:ascii="Times New Roman" w:hAnsi="Times New Roman" w:cs="Times New Roman"/>
          <w:sz w:val="24"/>
          <w:szCs w:val="24"/>
        </w:rPr>
        <w:t xml:space="preserve">10) возмещение затрат на подготовку документации по планировке территории, на строительство и (или) реконструкцию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ar1" w:history="1">
        <w:r w:rsidRPr="00044506">
          <w:rPr>
            <w:rStyle w:val="a3"/>
            <w:rFonts w:ascii="Times New Roman" w:hAnsi="Times New Roman" w:cs="Times New Roman"/>
            <w:color w:val="auto"/>
            <w:sz w:val="24"/>
            <w:szCs w:val="24"/>
            <w:u w:val="none"/>
          </w:rPr>
          <w:t>пункте 2</w:t>
        </w:r>
        <w:proofErr w:type="gramEnd"/>
      </w:hyperlink>
      <w:r w:rsidRPr="00044506">
        <w:rPr>
          <w:rFonts w:ascii="Times New Roman" w:hAnsi="Times New Roman" w:cs="Times New Roman"/>
          <w:sz w:val="24"/>
          <w:szCs w:val="24"/>
        </w:rPr>
        <w:t xml:space="preserve"> настоящей части многоквартирных домов и (или) иных объектов недвижимости осуществляется в иных случаях, не указанных в </w:t>
      </w:r>
      <w:hyperlink w:anchor="Par6" w:history="1">
        <w:r w:rsidRPr="00044506">
          <w:rPr>
            <w:rStyle w:val="a3"/>
            <w:rFonts w:ascii="Times New Roman" w:hAnsi="Times New Roman" w:cs="Times New Roman"/>
            <w:color w:val="auto"/>
            <w:sz w:val="24"/>
            <w:szCs w:val="24"/>
            <w:u w:val="none"/>
          </w:rPr>
          <w:t>пунктах 7</w:t>
        </w:r>
      </w:hyperlink>
      <w:r w:rsidRPr="00044506">
        <w:rPr>
          <w:rFonts w:ascii="Times New Roman" w:hAnsi="Times New Roman" w:cs="Times New Roman"/>
          <w:sz w:val="24"/>
          <w:szCs w:val="24"/>
        </w:rPr>
        <w:t xml:space="preserve"> - </w:t>
      </w:r>
      <w:hyperlink w:anchor="Par8" w:history="1">
        <w:r w:rsidRPr="00044506">
          <w:rPr>
            <w:rStyle w:val="a3"/>
            <w:rFonts w:ascii="Times New Roman" w:hAnsi="Times New Roman" w:cs="Times New Roman"/>
            <w:color w:val="auto"/>
            <w:sz w:val="24"/>
            <w:szCs w:val="24"/>
            <w:u w:val="none"/>
          </w:rPr>
          <w:t>9</w:t>
        </w:r>
      </w:hyperlink>
      <w:r w:rsidRPr="00044506">
        <w:rPr>
          <w:rFonts w:ascii="Times New Roman" w:hAnsi="Times New Roman" w:cs="Times New Roman"/>
          <w:sz w:val="24"/>
          <w:szCs w:val="24"/>
        </w:rPr>
        <w:t xml:space="preserve"> настоящей части, с учетом требований </w:t>
      </w:r>
      <w:hyperlink r:id="rId10" w:history="1">
        <w:r w:rsidRPr="00044506">
          <w:rPr>
            <w:rStyle w:val="a3"/>
            <w:rFonts w:ascii="Times New Roman" w:hAnsi="Times New Roman" w:cs="Times New Roman"/>
            <w:color w:val="auto"/>
            <w:sz w:val="24"/>
            <w:szCs w:val="24"/>
            <w:u w:val="none"/>
          </w:rPr>
          <w:t>статьи 18.1</w:t>
        </w:r>
      </w:hyperlink>
      <w:r w:rsidRPr="00044506">
        <w:rPr>
          <w:rFonts w:ascii="Times New Roman" w:hAnsi="Times New Roman" w:cs="Times New Roman"/>
          <w:sz w:val="24"/>
          <w:szCs w:val="24"/>
        </w:rPr>
        <w:t xml:space="preserve"> настоящего Федерального закона. </w:t>
      </w:r>
      <w:proofErr w:type="gramStart"/>
      <w:r w:rsidRPr="00044506">
        <w:rPr>
          <w:rFonts w:ascii="Times New Roman" w:hAnsi="Times New Roman" w:cs="Times New Roman"/>
          <w:sz w:val="24"/>
          <w:szCs w:val="24"/>
        </w:rPr>
        <w:t xml:space="preserve">При этом указанное возмещение осуществляется пропорционально доле общей площади указанных в </w:t>
      </w:r>
      <w:hyperlink w:anchor="Par1" w:history="1">
        <w:r w:rsidRPr="00044506">
          <w:rPr>
            <w:rStyle w:val="a3"/>
            <w:rFonts w:ascii="Times New Roman" w:hAnsi="Times New Roman" w:cs="Times New Roman"/>
            <w:color w:val="auto"/>
            <w:sz w:val="24"/>
            <w:szCs w:val="24"/>
            <w:u w:val="none"/>
          </w:rPr>
          <w:t>пункте 2</w:t>
        </w:r>
      </w:hyperlink>
      <w:r w:rsidRPr="00044506">
        <w:rPr>
          <w:rFonts w:ascii="Times New Roman" w:hAnsi="Times New Roman" w:cs="Times New Roman"/>
          <w:sz w:val="24"/>
          <w:szCs w:val="24"/>
        </w:rPr>
        <w:t xml:space="preserve"> настоящей части многоквартирных домов и (или) иных объектов недвижимости в общей площади всех объектов недвижимости, строящихся в границах такой территории;</w:t>
      </w:r>
      <w:proofErr w:type="gramEnd"/>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 xml:space="preserve">11) возмещение затрат на уплату процентов по целевым кредитам на строительство (создание) многоквартирного дома и (или) иного объекта недвижимости, указанных в </w:t>
      </w:r>
      <w:hyperlink w:anchor="Par0" w:history="1">
        <w:r w:rsidRPr="00044506">
          <w:rPr>
            <w:rStyle w:val="a3"/>
            <w:rFonts w:ascii="Times New Roman" w:hAnsi="Times New Roman" w:cs="Times New Roman"/>
            <w:color w:val="auto"/>
            <w:sz w:val="24"/>
            <w:szCs w:val="24"/>
            <w:u w:val="none"/>
          </w:rPr>
          <w:t>пункте 1</w:t>
        </w:r>
      </w:hyperlink>
      <w:r w:rsidRPr="00044506">
        <w:rPr>
          <w:rFonts w:ascii="Times New Roman" w:hAnsi="Times New Roman" w:cs="Times New Roman"/>
          <w:sz w:val="24"/>
          <w:szCs w:val="24"/>
        </w:rPr>
        <w:t xml:space="preserve"> настоящей части;</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 xml:space="preserve">12) возмещение затрат на уплату процентов по целевым кредитам на строительство (создание) многоквартирных домов и (или) иных объектов недвижимости, указанных в </w:t>
      </w:r>
      <w:hyperlink w:anchor="Par1" w:history="1">
        <w:r w:rsidRPr="00044506">
          <w:rPr>
            <w:rStyle w:val="a3"/>
            <w:rFonts w:ascii="Times New Roman" w:hAnsi="Times New Roman" w:cs="Times New Roman"/>
            <w:color w:val="auto"/>
            <w:sz w:val="24"/>
            <w:szCs w:val="24"/>
            <w:u w:val="none"/>
          </w:rPr>
          <w:t>пункте 2</w:t>
        </w:r>
      </w:hyperlink>
      <w:r w:rsidRPr="00044506">
        <w:rPr>
          <w:rFonts w:ascii="Times New Roman" w:hAnsi="Times New Roman" w:cs="Times New Roman"/>
          <w:sz w:val="24"/>
          <w:szCs w:val="24"/>
        </w:rPr>
        <w:t xml:space="preserve"> настоящей части, а также строительство (создание) иных объектов недвижимости в случаях, указанных в </w:t>
      </w:r>
      <w:hyperlink w:anchor="Par7" w:history="1">
        <w:r w:rsidRPr="00044506">
          <w:rPr>
            <w:rStyle w:val="a3"/>
            <w:rFonts w:ascii="Times New Roman" w:hAnsi="Times New Roman" w:cs="Times New Roman"/>
            <w:color w:val="auto"/>
            <w:sz w:val="24"/>
            <w:szCs w:val="24"/>
            <w:u w:val="none"/>
          </w:rPr>
          <w:t>пунктах 8</w:t>
        </w:r>
      </w:hyperlink>
      <w:r w:rsidRPr="00044506">
        <w:rPr>
          <w:rFonts w:ascii="Times New Roman" w:hAnsi="Times New Roman" w:cs="Times New Roman"/>
          <w:sz w:val="24"/>
          <w:szCs w:val="24"/>
        </w:rPr>
        <w:t xml:space="preserve"> - </w:t>
      </w:r>
      <w:hyperlink w:anchor="Par9" w:history="1">
        <w:r w:rsidRPr="00044506">
          <w:rPr>
            <w:rStyle w:val="a3"/>
            <w:rFonts w:ascii="Times New Roman" w:hAnsi="Times New Roman" w:cs="Times New Roman"/>
            <w:color w:val="auto"/>
            <w:sz w:val="24"/>
            <w:szCs w:val="24"/>
            <w:u w:val="none"/>
          </w:rPr>
          <w:t>10</w:t>
        </w:r>
      </w:hyperlink>
      <w:r w:rsidRPr="00044506">
        <w:rPr>
          <w:rFonts w:ascii="Times New Roman" w:hAnsi="Times New Roman" w:cs="Times New Roman"/>
          <w:sz w:val="24"/>
          <w:szCs w:val="24"/>
        </w:rPr>
        <w:t xml:space="preserve"> настоящей части, с учетом требований </w:t>
      </w:r>
      <w:hyperlink r:id="rId11" w:history="1">
        <w:r w:rsidRPr="00044506">
          <w:rPr>
            <w:rStyle w:val="a3"/>
            <w:rFonts w:ascii="Times New Roman" w:hAnsi="Times New Roman" w:cs="Times New Roman"/>
            <w:color w:val="auto"/>
            <w:sz w:val="24"/>
            <w:szCs w:val="24"/>
            <w:u w:val="none"/>
          </w:rPr>
          <w:t>статьи 18.1</w:t>
        </w:r>
      </w:hyperlink>
      <w:r w:rsidRPr="00044506">
        <w:rPr>
          <w:rFonts w:ascii="Times New Roman" w:hAnsi="Times New Roman" w:cs="Times New Roman"/>
          <w:sz w:val="24"/>
          <w:szCs w:val="24"/>
        </w:rPr>
        <w:t xml:space="preserve"> настоящего Федерального закона. </w:t>
      </w:r>
      <w:proofErr w:type="gramStart"/>
      <w:r w:rsidRPr="00044506">
        <w:rPr>
          <w:rFonts w:ascii="Times New Roman" w:hAnsi="Times New Roman" w:cs="Times New Roman"/>
          <w:sz w:val="24"/>
          <w:szCs w:val="24"/>
        </w:rPr>
        <w:t xml:space="preserve">При этом такое возмещение осуществляется пропорционально доле общей площади указанных в </w:t>
      </w:r>
      <w:hyperlink w:anchor="Par1" w:history="1">
        <w:r w:rsidRPr="00044506">
          <w:rPr>
            <w:rStyle w:val="a3"/>
            <w:rFonts w:ascii="Times New Roman" w:hAnsi="Times New Roman" w:cs="Times New Roman"/>
            <w:color w:val="auto"/>
            <w:sz w:val="24"/>
            <w:szCs w:val="24"/>
            <w:u w:val="none"/>
          </w:rPr>
          <w:t>пункте 2</w:t>
        </w:r>
      </w:hyperlink>
      <w:r w:rsidRPr="00044506">
        <w:rPr>
          <w:rFonts w:ascii="Times New Roman" w:hAnsi="Times New Roman" w:cs="Times New Roman"/>
          <w:sz w:val="24"/>
          <w:szCs w:val="24"/>
        </w:rPr>
        <w:t xml:space="preserve"> настоящей части многоквартирных домов и (или) иных объектов недвижимости в общей площади всех объектов недвижимости, на строительство (создание) которых предоставлены такие целевые кредиты;</w:t>
      </w:r>
      <w:proofErr w:type="gramEnd"/>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13) возмещение затрат, связанных с государственной регистрацией договоров участия в долевом строительстве.</w:t>
      </w:r>
    </w:p>
    <w:p w:rsidR="00044506" w:rsidRPr="00044506" w:rsidRDefault="00044506" w:rsidP="00044506">
      <w:pPr>
        <w:autoSpaceDE w:val="0"/>
        <w:autoSpaceDN w:val="0"/>
        <w:spacing w:before="200" w:line="240" w:lineRule="auto"/>
        <w:jc w:val="both"/>
        <w:rPr>
          <w:rFonts w:ascii="Times New Roman" w:hAnsi="Times New Roman" w:cs="Times New Roman"/>
          <w:bCs/>
          <w:iCs/>
          <w:sz w:val="24"/>
          <w:szCs w:val="24"/>
          <w:u w:val="single"/>
        </w:rPr>
      </w:pPr>
      <w:r w:rsidRPr="00044506">
        <w:rPr>
          <w:rFonts w:ascii="Times New Roman" w:hAnsi="Times New Roman" w:cs="Times New Roman"/>
          <w:bCs/>
          <w:iCs/>
          <w:sz w:val="24"/>
          <w:szCs w:val="24"/>
          <w:u w:val="single"/>
        </w:rPr>
        <w:t xml:space="preserve">К </w:t>
      </w:r>
      <w:proofErr w:type="gramStart"/>
      <w:r w:rsidRPr="00044506">
        <w:rPr>
          <w:rFonts w:ascii="Times New Roman" w:hAnsi="Times New Roman" w:cs="Times New Roman"/>
          <w:bCs/>
          <w:iCs/>
          <w:sz w:val="24"/>
          <w:szCs w:val="24"/>
          <w:u w:val="single"/>
        </w:rPr>
        <w:t>застройщикам, получившим РНС после 01.07.2018 применятся</w:t>
      </w:r>
      <w:proofErr w:type="gramEnd"/>
      <w:r w:rsidRPr="00044506">
        <w:rPr>
          <w:rFonts w:ascii="Times New Roman" w:hAnsi="Times New Roman" w:cs="Times New Roman"/>
          <w:bCs/>
          <w:iCs/>
          <w:sz w:val="24"/>
          <w:szCs w:val="24"/>
          <w:u w:val="single"/>
        </w:rPr>
        <w:t xml:space="preserve"> действующая редакция ст. 18 Федерального закона от 30.12.2004 № 214-ФЗ.</w:t>
      </w:r>
    </w:p>
    <w:p w:rsidR="00044506" w:rsidRPr="00044506" w:rsidRDefault="00044506" w:rsidP="00044506">
      <w:pPr>
        <w:autoSpaceDE w:val="0"/>
        <w:autoSpaceDN w:val="0"/>
        <w:spacing w:before="200" w:line="240" w:lineRule="auto"/>
        <w:jc w:val="both"/>
        <w:rPr>
          <w:rFonts w:ascii="Times New Roman" w:hAnsi="Times New Roman" w:cs="Times New Roman"/>
          <w:bCs/>
          <w:iCs/>
          <w:sz w:val="24"/>
          <w:szCs w:val="24"/>
          <w:u w:val="single"/>
        </w:rPr>
      </w:pPr>
      <w:r w:rsidRPr="00044506">
        <w:rPr>
          <w:rFonts w:ascii="Times New Roman" w:hAnsi="Times New Roman" w:cs="Times New Roman"/>
          <w:bCs/>
          <w:iCs/>
          <w:sz w:val="24"/>
          <w:szCs w:val="24"/>
          <w:u w:val="single"/>
        </w:rPr>
        <w:lastRenderedPageBreak/>
        <w:t>Указанные застройщики вправе использовать денежные средства участников долевого строительства на следующие цели:</w:t>
      </w:r>
    </w:p>
    <w:p w:rsidR="00044506" w:rsidRPr="00044506" w:rsidRDefault="00044506" w:rsidP="00044506">
      <w:pPr>
        <w:autoSpaceDE w:val="0"/>
        <w:autoSpaceDN w:val="0"/>
        <w:spacing w:line="240" w:lineRule="auto"/>
        <w:jc w:val="both"/>
        <w:rPr>
          <w:rFonts w:ascii="Times New Roman" w:hAnsi="Times New Roman" w:cs="Times New Roman"/>
          <w:sz w:val="24"/>
          <w:szCs w:val="24"/>
        </w:rPr>
      </w:pPr>
      <w:r w:rsidRPr="00044506">
        <w:rPr>
          <w:rFonts w:ascii="Times New Roman" w:hAnsi="Times New Roman" w:cs="Times New Roman"/>
          <w:sz w:val="24"/>
          <w:szCs w:val="24"/>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proofErr w:type="gramStart"/>
      <w:r w:rsidRPr="00044506">
        <w:rPr>
          <w:rFonts w:ascii="Times New Roman" w:hAnsi="Times New Roman" w:cs="Times New Roman"/>
          <w:sz w:val="24"/>
          <w:szCs w:val="24"/>
        </w:rPr>
        <w:t xml:space="preserve">2) платежи в целях приобретения земельных участков, на которых осуществляется строительство (создание) указанных в </w:t>
      </w:r>
      <w:hyperlink w:anchor="Par0" w:history="1">
        <w:r w:rsidRPr="00044506">
          <w:rPr>
            <w:rStyle w:val="a3"/>
            <w:rFonts w:ascii="Times New Roman" w:hAnsi="Times New Roman" w:cs="Times New Roman"/>
            <w:color w:val="auto"/>
            <w:sz w:val="24"/>
            <w:szCs w:val="24"/>
            <w:u w:val="none"/>
          </w:rPr>
          <w:t>пункте 1</w:t>
        </w:r>
      </w:hyperlink>
      <w:r w:rsidRPr="00044506">
        <w:rPr>
          <w:rFonts w:ascii="Times New Roman" w:hAnsi="Times New Roman" w:cs="Times New Roman"/>
          <w:sz w:val="24"/>
          <w:szCs w:val="24"/>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12" w:history="1">
        <w:r w:rsidRPr="00044506">
          <w:rPr>
            <w:rStyle w:val="a3"/>
            <w:rFonts w:ascii="Times New Roman" w:hAnsi="Times New Roman" w:cs="Times New Roman"/>
            <w:color w:val="auto"/>
            <w:sz w:val="24"/>
            <w:szCs w:val="24"/>
            <w:u w:val="none"/>
          </w:rPr>
          <w:t>пунктом 3 статьи 2</w:t>
        </w:r>
      </w:hyperlink>
      <w:r w:rsidRPr="00044506">
        <w:rPr>
          <w:rFonts w:ascii="Times New Roman" w:hAnsi="Times New Roman" w:cs="Times New Roman"/>
          <w:sz w:val="24"/>
          <w:szCs w:val="24"/>
        </w:rPr>
        <w:t xml:space="preserve"> Федерального закона от</w:t>
      </w:r>
      <w:proofErr w:type="gramEnd"/>
      <w:r w:rsidRPr="00044506">
        <w:rPr>
          <w:rFonts w:ascii="Times New Roman" w:hAnsi="Times New Roman" w:cs="Times New Roman"/>
          <w:sz w:val="24"/>
          <w:szCs w:val="24"/>
        </w:rPr>
        <w:t xml:space="preserve">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 xml:space="preserve">3) подготовка проектной документации и выполнение инженерных изысканий для строительства (создания) указанных в </w:t>
      </w:r>
      <w:hyperlink w:anchor="Par0" w:history="1">
        <w:r w:rsidRPr="00044506">
          <w:rPr>
            <w:rStyle w:val="a3"/>
            <w:rFonts w:ascii="Times New Roman" w:hAnsi="Times New Roman" w:cs="Times New Roman"/>
            <w:color w:val="auto"/>
            <w:sz w:val="24"/>
            <w:szCs w:val="24"/>
            <w:u w:val="none"/>
          </w:rPr>
          <w:t>пункте 1</w:t>
        </w:r>
      </w:hyperlink>
      <w:r w:rsidRPr="00044506">
        <w:rPr>
          <w:rFonts w:ascii="Times New Roman" w:hAnsi="Times New Roman" w:cs="Times New Roman"/>
          <w:sz w:val="24"/>
          <w:szCs w:val="24"/>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history="1">
        <w:r w:rsidRPr="00044506">
          <w:rPr>
            <w:rStyle w:val="a3"/>
            <w:rFonts w:ascii="Times New Roman" w:hAnsi="Times New Roman" w:cs="Times New Roman"/>
            <w:color w:val="auto"/>
            <w:sz w:val="24"/>
            <w:szCs w:val="24"/>
            <w:u w:val="none"/>
          </w:rPr>
          <w:t>пункте 1</w:t>
        </w:r>
      </w:hyperlink>
      <w:r w:rsidRPr="00044506">
        <w:rPr>
          <w:rFonts w:ascii="Times New Roman" w:hAnsi="Times New Roman" w:cs="Times New Roman"/>
          <w:sz w:val="24"/>
          <w:szCs w:val="24"/>
        </w:rPr>
        <w:t xml:space="preserve"> настоящей части многоквартирных домов и (или) иных объектов недвижимости к данным сетям инженерно-технического обеспечения;</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history="1">
        <w:r w:rsidRPr="00044506">
          <w:rPr>
            <w:rStyle w:val="a3"/>
            <w:rFonts w:ascii="Times New Roman" w:hAnsi="Times New Roman" w:cs="Times New Roman"/>
            <w:color w:val="auto"/>
            <w:sz w:val="24"/>
            <w:szCs w:val="24"/>
            <w:u w:val="none"/>
          </w:rPr>
          <w:t>пункте 1</w:t>
        </w:r>
      </w:hyperlink>
      <w:r w:rsidRPr="00044506">
        <w:rPr>
          <w:rFonts w:ascii="Times New Roman" w:hAnsi="Times New Roman" w:cs="Times New Roman"/>
          <w:sz w:val="24"/>
          <w:szCs w:val="24"/>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 xml:space="preserve">5) внесение платы за подключение (технологическое присоединение) указанных в </w:t>
      </w:r>
      <w:hyperlink w:anchor="Par0" w:history="1">
        <w:r w:rsidRPr="00044506">
          <w:rPr>
            <w:rStyle w:val="a3"/>
            <w:rFonts w:ascii="Times New Roman" w:hAnsi="Times New Roman" w:cs="Times New Roman"/>
            <w:color w:val="auto"/>
            <w:sz w:val="24"/>
            <w:szCs w:val="24"/>
            <w:u w:val="none"/>
          </w:rPr>
          <w:t>пункте 1</w:t>
        </w:r>
      </w:hyperlink>
      <w:r w:rsidRPr="00044506">
        <w:rPr>
          <w:rFonts w:ascii="Times New Roman" w:hAnsi="Times New Roman" w:cs="Times New Roman"/>
          <w:sz w:val="24"/>
          <w:szCs w:val="24"/>
        </w:rPr>
        <w:t xml:space="preserve"> настоящей части многоквартирных домов и (или) иных объектов недвижимости к сетям инженерно-технического обеспечения;</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 xml:space="preserve">6) платежи по заключенному в соответствии с </w:t>
      </w:r>
      <w:hyperlink r:id="rId13" w:history="1">
        <w:r w:rsidRPr="00044506">
          <w:rPr>
            <w:rStyle w:val="a3"/>
            <w:rFonts w:ascii="Times New Roman" w:hAnsi="Times New Roman" w:cs="Times New Roman"/>
            <w:color w:val="auto"/>
            <w:sz w:val="24"/>
            <w:szCs w:val="24"/>
            <w:u w:val="none"/>
          </w:rPr>
          <w:t>законодательством</w:t>
        </w:r>
      </w:hyperlink>
      <w:r w:rsidRPr="00044506">
        <w:rPr>
          <w:rFonts w:ascii="Times New Roman" w:hAnsi="Times New Roman" w:cs="Times New Roman"/>
          <w:sz w:val="24"/>
          <w:szCs w:val="24"/>
        </w:rPr>
        <w:t xml:space="preserve"> о градостроительной деятельности </w:t>
      </w:r>
      <w:proofErr w:type="gramStart"/>
      <w:r w:rsidRPr="00044506">
        <w:rPr>
          <w:rFonts w:ascii="Times New Roman" w:hAnsi="Times New Roman" w:cs="Times New Roman"/>
          <w:sz w:val="24"/>
          <w:szCs w:val="24"/>
        </w:rPr>
        <w:t>договору</w:t>
      </w:r>
      <w:proofErr w:type="gramEnd"/>
      <w:r w:rsidRPr="00044506">
        <w:rPr>
          <w:rFonts w:ascii="Times New Roman" w:hAnsi="Times New Roman" w:cs="Times New Roman"/>
          <w:sz w:val="24"/>
          <w:szCs w:val="24"/>
        </w:rPr>
        <w:t xml:space="preserve">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bookmarkStart w:id="6" w:name="Par11"/>
      <w:bookmarkEnd w:id="6"/>
      <w:r w:rsidRPr="00044506">
        <w:rPr>
          <w:rFonts w:ascii="Times New Roman" w:hAnsi="Times New Roman" w:cs="Times New Roman"/>
          <w:sz w:val="24"/>
          <w:szCs w:val="24"/>
        </w:rPr>
        <w:t xml:space="preserve">7) платежи по заключенному в соответствии с </w:t>
      </w:r>
      <w:hyperlink r:id="rId14" w:history="1">
        <w:r w:rsidRPr="00044506">
          <w:rPr>
            <w:rStyle w:val="a3"/>
            <w:rFonts w:ascii="Times New Roman" w:hAnsi="Times New Roman" w:cs="Times New Roman"/>
            <w:color w:val="auto"/>
            <w:sz w:val="24"/>
            <w:szCs w:val="24"/>
            <w:u w:val="none"/>
          </w:rPr>
          <w:t>законодательством</w:t>
        </w:r>
      </w:hyperlink>
      <w:r w:rsidRPr="00044506">
        <w:rPr>
          <w:rFonts w:ascii="Times New Roman" w:hAnsi="Times New Roman" w:cs="Times New Roman"/>
          <w:sz w:val="24"/>
          <w:szCs w:val="24"/>
        </w:rPr>
        <w:t xml:space="preserve"> о градостроительной деятельности </w:t>
      </w:r>
      <w:proofErr w:type="gramStart"/>
      <w:r w:rsidRPr="00044506">
        <w:rPr>
          <w:rFonts w:ascii="Times New Roman" w:hAnsi="Times New Roman" w:cs="Times New Roman"/>
          <w:sz w:val="24"/>
          <w:szCs w:val="24"/>
        </w:rPr>
        <w:t>договору</w:t>
      </w:r>
      <w:proofErr w:type="gramEnd"/>
      <w:r w:rsidRPr="00044506">
        <w:rPr>
          <w:rFonts w:ascii="Times New Roman" w:hAnsi="Times New Roman" w:cs="Times New Roman"/>
          <w:sz w:val="24"/>
          <w:szCs w:val="24"/>
        </w:rPr>
        <w:t xml:space="preserve"> о развитии застроенной территории, если строительство (создание) указанных в </w:t>
      </w:r>
      <w:hyperlink w:anchor="Par0" w:history="1">
        <w:r w:rsidRPr="00044506">
          <w:rPr>
            <w:rStyle w:val="a3"/>
            <w:rFonts w:ascii="Times New Roman" w:hAnsi="Times New Roman" w:cs="Times New Roman"/>
            <w:color w:val="auto"/>
            <w:sz w:val="24"/>
            <w:szCs w:val="24"/>
            <w:u w:val="none"/>
          </w:rPr>
          <w:t>пункте 1</w:t>
        </w:r>
      </w:hyperlink>
      <w:r w:rsidRPr="00044506">
        <w:rPr>
          <w:rFonts w:ascii="Times New Roman" w:hAnsi="Times New Roman" w:cs="Times New Roman"/>
          <w:sz w:val="24"/>
          <w:szCs w:val="24"/>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15" w:history="1">
        <w:r w:rsidRPr="00044506">
          <w:rPr>
            <w:rStyle w:val="a3"/>
            <w:rFonts w:ascii="Times New Roman" w:hAnsi="Times New Roman" w:cs="Times New Roman"/>
            <w:color w:val="auto"/>
            <w:sz w:val="24"/>
            <w:szCs w:val="24"/>
            <w:u w:val="none"/>
          </w:rPr>
          <w:t>статьи 18.1</w:t>
        </w:r>
      </w:hyperlink>
      <w:r w:rsidRPr="00044506">
        <w:rPr>
          <w:rFonts w:ascii="Times New Roman" w:hAnsi="Times New Roman" w:cs="Times New Roman"/>
          <w:sz w:val="24"/>
          <w:szCs w:val="24"/>
        </w:rPr>
        <w:t xml:space="preserve"> настоящего Федерального закона. </w:t>
      </w:r>
      <w:proofErr w:type="gramStart"/>
      <w:r w:rsidRPr="00044506">
        <w:rPr>
          <w:rFonts w:ascii="Times New Roman" w:hAnsi="Times New Roman" w:cs="Times New Roman"/>
          <w:sz w:val="24"/>
          <w:szCs w:val="24"/>
        </w:rPr>
        <w:t xml:space="preserve">При этом размер платежей, подлежащих осуществлению по проекту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w:t>
      </w:r>
      <w:r w:rsidRPr="00044506">
        <w:rPr>
          <w:rFonts w:ascii="Times New Roman" w:hAnsi="Times New Roman" w:cs="Times New Roman"/>
          <w:sz w:val="24"/>
          <w:szCs w:val="24"/>
        </w:rPr>
        <w:lastRenderedPageBreak/>
        <w:t xml:space="preserve">пропорционально планируемой стоимости каждого проекта строительства и указывается в проектной декларации в соответствии с </w:t>
      </w:r>
      <w:hyperlink r:id="rId16" w:history="1">
        <w:r w:rsidRPr="00044506">
          <w:rPr>
            <w:rStyle w:val="a3"/>
            <w:rFonts w:ascii="Times New Roman" w:hAnsi="Times New Roman" w:cs="Times New Roman"/>
            <w:color w:val="auto"/>
            <w:sz w:val="24"/>
            <w:szCs w:val="24"/>
            <w:u w:val="none"/>
          </w:rPr>
          <w:t>пунктом 10.1 части 1 статьи 21</w:t>
        </w:r>
      </w:hyperlink>
      <w:r w:rsidRPr="00044506">
        <w:rPr>
          <w:rFonts w:ascii="Times New Roman" w:hAnsi="Times New Roman" w:cs="Times New Roman"/>
          <w:sz w:val="24"/>
          <w:szCs w:val="24"/>
        </w:rPr>
        <w:t xml:space="preserve"> настоящего Федерального закона;</w:t>
      </w:r>
      <w:proofErr w:type="gramEnd"/>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bookmarkStart w:id="7" w:name="Par13"/>
      <w:bookmarkEnd w:id="7"/>
      <w:r w:rsidRPr="00044506">
        <w:rPr>
          <w:rFonts w:ascii="Times New Roman" w:hAnsi="Times New Roman" w:cs="Times New Roman"/>
          <w:sz w:val="24"/>
          <w:szCs w:val="24"/>
        </w:rPr>
        <w:t xml:space="preserve">8) платежи по заключенному в соответствии с </w:t>
      </w:r>
      <w:hyperlink r:id="rId17" w:history="1">
        <w:r w:rsidRPr="00044506">
          <w:rPr>
            <w:rStyle w:val="a3"/>
            <w:rFonts w:ascii="Times New Roman" w:hAnsi="Times New Roman" w:cs="Times New Roman"/>
            <w:color w:val="auto"/>
            <w:sz w:val="24"/>
            <w:szCs w:val="24"/>
            <w:u w:val="none"/>
          </w:rPr>
          <w:t>законодательством</w:t>
        </w:r>
      </w:hyperlink>
      <w:r w:rsidRPr="00044506">
        <w:rPr>
          <w:rFonts w:ascii="Times New Roman" w:hAnsi="Times New Roman" w:cs="Times New Roman"/>
          <w:sz w:val="24"/>
          <w:szCs w:val="24"/>
        </w:rPr>
        <w:t xml:space="preserve"> Российской Федерации о градостроительной деятельности </w:t>
      </w:r>
      <w:proofErr w:type="gramStart"/>
      <w:r w:rsidRPr="00044506">
        <w:rPr>
          <w:rFonts w:ascii="Times New Roman" w:hAnsi="Times New Roman" w:cs="Times New Roman"/>
          <w:sz w:val="24"/>
          <w:szCs w:val="24"/>
        </w:rPr>
        <w:t>договору</w:t>
      </w:r>
      <w:proofErr w:type="gramEnd"/>
      <w:r w:rsidRPr="00044506">
        <w:rPr>
          <w:rFonts w:ascii="Times New Roman" w:hAnsi="Times New Roman" w:cs="Times New Roman"/>
          <w:sz w:val="24"/>
          <w:szCs w:val="24"/>
        </w:rPr>
        <w:t xml:space="preserve">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ar0" w:history="1">
        <w:r w:rsidRPr="00044506">
          <w:rPr>
            <w:rStyle w:val="a3"/>
            <w:rFonts w:ascii="Times New Roman" w:hAnsi="Times New Roman" w:cs="Times New Roman"/>
            <w:color w:val="auto"/>
            <w:sz w:val="24"/>
            <w:szCs w:val="24"/>
            <w:u w:val="none"/>
          </w:rPr>
          <w:t>пункте 1</w:t>
        </w:r>
      </w:hyperlink>
      <w:r w:rsidRPr="00044506">
        <w:rPr>
          <w:rFonts w:ascii="Times New Roman" w:hAnsi="Times New Roman" w:cs="Times New Roman"/>
          <w:sz w:val="24"/>
          <w:szCs w:val="24"/>
        </w:rP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r:id="rId18" w:history="1">
        <w:r w:rsidRPr="00044506">
          <w:rPr>
            <w:rStyle w:val="a3"/>
            <w:rFonts w:ascii="Times New Roman" w:hAnsi="Times New Roman" w:cs="Times New Roman"/>
            <w:color w:val="auto"/>
            <w:sz w:val="24"/>
            <w:szCs w:val="24"/>
            <w:u w:val="none"/>
          </w:rPr>
          <w:t>статьи 18.1</w:t>
        </w:r>
      </w:hyperlink>
      <w:r w:rsidRPr="00044506">
        <w:rPr>
          <w:rFonts w:ascii="Times New Roman" w:hAnsi="Times New Roman" w:cs="Times New Roman"/>
          <w:sz w:val="24"/>
          <w:szCs w:val="24"/>
        </w:rPr>
        <w:t xml:space="preserve"> настоящего Федерального закона. </w:t>
      </w:r>
      <w:proofErr w:type="gramStart"/>
      <w:r w:rsidRPr="00044506">
        <w:rPr>
          <w:rFonts w:ascii="Times New Roman" w:hAnsi="Times New Roman" w:cs="Times New Roman"/>
          <w:sz w:val="24"/>
          <w:szCs w:val="24"/>
        </w:rPr>
        <w:t xml:space="preserve">При этом размер платежей, подлежащих осуществлению по проекту строительства, реализуемому на основании этих договоров, устанавливается застройщиком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r:id="rId19" w:history="1">
        <w:r w:rsidRPr="00044506">
          <w:rPr>
            <w:rStyle w:val="a3"/>
            <w:rFonts w:ascii="Times New Roman" w:hAnsi="Times New Roman" w:cs="Times New Roman"/>
            <w:color w:val="auto"/>
            <w:sz w:val="24"/>
            <w:szCs w:val="24"/>
            <w:u w:val="none"/>
          </w:rPr>
          <w:t>пунктом 10.1 части 1 статьи 21</w:t>
        </w:r>
      </w:hyperlink>
      <w:r w:rsidRPr="00044506">
        <w:rPr>
          <w:rFonts w:ascii="Times New Roman" w:hAnsi="Times New Roman" w:cs="Times New Roman"/>
          <w:sz w:val="24"/>
          <w:szCs w:val="24"/>
        </w:rPr>
        <w:t xml:space="preserve"> настоящего Федерального закона;</w:t>
      </w:r>
      <w:proofErr w:type="gramEnd"/>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bookmarkStart w:id="8" w:name="Par15"/>
      <w:bookmarkEnd w:id="8"/>
      <w:proofErr w:type="gramStart"/>
      <w:r w:rsidRPr="00044506">
        <w:rPr>
          <w:rFonts w:ascii="Times New Roman" w:hAnsi="Times New Roman" w:cs="Times New Roman"/>
          <w:sz w:val="24"/>
          <w:szCs w:val="24"/>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ar0" w:history="1">
        <w:r w:rsidRPr="00044506">
          <w:rPr>
            <w:rStyle w:val="a3"/>
            <w:rFonts w:ascii="Times New Roman" w:hAnsi="Times New Roman" w:cs="Times New Roman"/>
            <w:color w:val="auto"/>
            <w:sz w:val="24"/>
            <w:szCs w:val="24"/>
            <w:u w:val="none"/>
          </w:rPr>
          <w:t>пункте 1</w:t>
        </w:r>
      </w:hyperlink>
      <w:r w:rsidRPr="00044506">
        <w:rPr>
          <w:rFonts w:ascii="Times New Roman" w:hAnsi="Times New Roman" w:cs="Times New Roman"/>
          <w:sz w:val="24"/>
          <w:szCs w:val="24"/>
        </w:rPr>
        <w:t xml:space="preserve"> настоящей части многоквартирных домов</w:t>
      </w:r>
      <w:proofErr w:type="gramEnd"/>
      <w:r w:rsidRPr="00044506">
        <w:rPr>
          <w:rFonts w:ascii="Times New Roman" w:hAnsi="Times New Roman" w:cs="Times New Roman"/>
          <w:sz w:val="24"/>
          <w:szCs w:val="24"/>
        </w:rPr>
        <w:t xml:space="preserve"> и (или) иных объектов недвижимости осуществляется в иных случаях, не указанных в </w:t>
      </w:r>
      <w:hyperlink w:anchor="Par9" w:history="1">
        <w:r w:rsidRPr="00044506">
          <w:rPr>
            <w:rStyle w:val="a3"/>
            <w:rFonts w:ascii="Times New Roman" w:hAnsi="Times New Roman" w:cs="Times New Roman"/>
            <w:color w:val="auto"/>
            <w:sz w:val="24"/>
            <w:szCs w:val="24"/>
            <w:u w:val="none"/>
          </w:rPr>
          <w:t>пунктах 6</w:t>
        </w:r>
      </w:hyperlink>
      <w:r w:rsidRPr="00044506">
        <w:rPr>
          <w:rFonts w:ascii="Times New Roman" w:hAnsi="Times New Roman" w:cs="Times New Roman"/>
          <w:sz w:val="24"/>
          <w:szCs w:val="24"/>
        </w:rPr>
        <w:t xml:space="preserve"> - </w:t>
      </w:r>
      <w:hyperlink w:anchor="Par13" w:history="1">
        <w:r w:rsidRPr="00044506">
          <w:rPr>
            <w:rStyle w:val="a3"/>
            <w:rFonts w:ascii="Times New Roman" w:hAnsi="Times New Roman" w:cs="Times New Roman"/>
            <w:color w:val="auto"/>
            <w:sz w:val="24"/>
            <w:szCs w:val="24"/>
            <w:u w:val="none"/>
          </w:rPr>
          <w:t>8</w:t>
        </w:r>
      </w:hyperlink>
      <w:r w:rsidRPr="00044506">
        <w:rPr>
          <w:rFonts w:ascii="Times New Roman" w:hAnsi="Times New Roman" w:cs="Times New Roman"/>
          <w:sz w:val="24"/>
          <w:szCs w:val="24"/>
        </w:rPr>
        <w:t xml:space="preserve"> настоящей части, с учетом требований </w:t>
      </w:r>
      <w:hyperlink r:id="rId20" w:history="1">
        <w:r w:rsidRPr="00044506">
          <w:rPr>
            <w:rStyle w:val="a3"/>
            <w:rFonts w:ascii="Times New Roman" w:hAnsi="Times New Roman" w:cs="Times New Roman"/>
            <w:color w:val="auto"/>
            <w:sz w:val="24"/>
            <w:szCs w:val="24"/>
            <w:u w:val="none"/>
          </w:rPr>
          <w:t>статьи 18.1</w:t>
        </w:r>
      </w:hyperlink>
      <w:r w:rsidRPr="00044506">
        <w:rPr>
          <w:rFonts w:ascii="Times New Roman" w:hAnsi="Times New Roman" w:cs="Times New Roman"/>
          <w:sz w:val="24"/>
          <w:szCs w:val="24"/>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proofErr w:type="gramStart"/>
      <w:r w:rsidRPr="00044506">
        <w:rPr>
          <w:rFonts w:ascii="Times New Roman" w:hAnsi="Times New Roman" w:cs="Times New Roman"/>
          <w:sz w:val="24"/>
          <w:szCs w:val="24"/>
        </w:rP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ar0" w:history="1">
        <w:r w:rsidRPr="00044506">
          <w:rPr>
            <w:rStyle w:val="a3"/>
            <w:rFonts w:ascii="Times New Roman" w:hAnsi="Times New Roman" w:cs="Times New Roman"/>
            <w:color w:val="auto"/>
            <w:sz w:val="24"/>
            <w:szCs w:val="24"/>
            <w:u w:val="none"/>
          </w:rPr>
          <w:t>пункте 1</w:t>
        </w:r>
      </w:hyperlink>
      <w:r w:rsidRPr="00044506">
        <w:rPr>
          <w:rFonts w:ascii="Times New Roman" w:hAnsi="Times New Roman" w:cs="Times New Roman"/>
          <w:sz w:val="24"/>
          <w:szCs w:val="24"/>
        </w:rPr>
        <w:t xml:space="preserve"> настоящей части многоквартирных домов и (или) иных</w:t>
      </w:r>
      <w:proofErr w:type="gramEnd"/>
      <w:r w:rsidRPr="00044506">
        <w:rPr>
          <w:rFonts w:ascii="Times New Roman" w:hAnsi="Times New Roman" w:cs="Times New Roman"/>
          <w:sz w:val="24"/>
          <w:szCs w:val="24"/>
        </w:rPr>
        <w:t xml:space="preserve"> объектов недвижимости, а также строительство (создание) иных объектов недвижимости в случаях, указанных в </w:t>
      </w:r>
      <w:hyperlink w:anchor="Par11" w:history="1">
        <w:r w:rsidRPr="00044506">
          <w:rPr>
            <w:rStyle w:val="a3"/>
            <w:rFonts w:ascii="Times New Roman" w:hAnsi="Times New Roman" w:cs="Times New Roman"/>
            <w:color w:val="auto"/>
            <w:sz w:val="24"/>
            <w:szCs w:val="24"/>
            <w:u w:val="none"/>
          </w:rPr>
          <w:t>пунктах 7</w:t>
        </w:r>
      </w:hyperlink>
      <w:r w:rsidRPr="00044506">
        <w:rPr>
          <w:rFonts w:ascii="Times New Roman" w:hAnsi="Times New Roman" w:cs="Times New Roman"/>
          <w:sz w:val="24"/>
          <w:szCs w:val="24"/>
        </w:rPr>
        <w:t xml:space="preserve"> - </w:t>
      </w:r>
      <w:hyperlink w:anchor="Par15" w:history="1">
        <w:r w:rsidRPr="00044506">
          <w:rPr>
            <w:rStyle w:val="a3"/>
            <w:rFonts w:ascii="Times New Roman" w:hAnsi="Times New Roman" w:cs="Times New Roman"/>
            <w:color w:val="auto"/>
            <w:sz w:val="24"/>
            <w:szCs w:val="24"/>
            <w:u w:val="none"/>
          </w:rPr>
          <w:t>9</w:t>
        </w:r>
      </w:hyperlink>
      <w:r w:rsidRPr="00044506">
        <w:rPr>
          <w:rFonts w:ascii="Times New Roman" w:hAnsi="Times New Roman" w:cs="Times New Roman"/>
          <w:sz w:val="24"/>
          <w:szCs w:val="24"/>
        </w:rPr>
        <w:t xml:space="preserve"> настоящей части, с учетом требований </w:t>
      </w:r>
      <w:hyperlink r:id="rId21" w:history="1">
        <w:r w:rsidRPr="00044506">
          <w:rPr>
            <w:rStyle w:val="a3"/>
            <w:rFonts w:ascii="Times New Roman" w:hAnsi="Times New Roman" w:cs="Times New Roman"/>
            <w:color w:val="auto"/>
            <w:sz w:val="24"/>
            <w:szCs w:val="24"/>
            <w:u w:val="none"/>
          </w:rPr>
          <w:t>статьи 18.1</w:t>
        </w:r>
      </w:hyperlink>
      <w:r w:rsidRPr="00044506">
        <w:rPr>
          <w:rFonts w:ascii="Times New Roman" w:hAnsi="Times New Roman" w:cs="Times New Roman"/>
          <w:sz w:val="24"/>
          <w:szCs w:val="24"/>
        </w:rPr>
        <w:t xml:space="preserve"> настоящего Федерального закона;</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11) платежи, связанные с государственной регистрацией договоров участия в долевом строительстве;</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13) оплата услуг уполномоченного банка по совершению операций с денежными средствами, находящимися на расчетном счете застройщика;</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 xml:space="preserve">13.1) перевод денежных средств на счет в другом уполномоченном банке, открытом в соответствии с </w:t>
      </w:r>
      <w:hyperlink r:id="rId22" w:history="1">
        <w:r w:rsidRPr="00044506">
          <w:rPr>
            <w:rStyle w:val="a3"/>
            <w:rFonts w:ascii="Times New Roman" w:hAnsi="Times New Roman" w:cs="Times New Roman"/>
            <w:color w:val="auto"/>
            <w:sz w:val="24"/>
            <w:szCs w:val="24"/>
            <w:u w:val="none"/>
          </w:rPr>
          <w:t>частью 2.3-1 статьи 3</w:t>
        </w:r>
      </w:hyperlink>
      <w:r w:rsidRPr="00044506">
        <w:rPr>
          <w:rFonts w:ascii="Times New Roman" w:hAnsi="Times New Roman" w:cs="Times New Roman"/>
          <w:sz w:val="24"/>
          <w:szCs w:val="24"/>
        </w:rPr>
        <w:t xml:space="preserve"> настоящего Федерального закона;</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proofErr w:type="gramStart"/>
      <w:r w:rsidRPr="00044506">
        <w:rPr>
          <w:rFonts w:ascii="Times New Roman" w:hAnsi="Times New Roman" w:cs="Times New Roman"/>
          <w:sz w:val="24"/>
          <w:szCs w:val="24"/>
        </w:rPr>
        <w:lastRenderedPageBreak/>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w:t>
      </w:r>
      <w:proofErr w:type="gramEnd"/>
      <w:r w:rsidRPr="00044506">
        <w:rPr>
          <w:rFonts w:ascii="Times New Roman" w:hAnsi="Times New Roman" w:cs="Times New Roman"/>
          <w:sz w:val="24"/>
          <w:szCs w:val="24"/>
        </w:rPr>
        <w:t xml:space="preserve">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15) уплата обязательных отчислений (взносов) в компенсационный фонд;</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18) оплата услуг коммерческой организации, осуществляющей функции единоличного исполнительного органа застройщика;</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 xml:space="preserve">19) денежные выплаты, связанные с предоставлением работникам гарантий и компенсаций, предусмотренных Трудовым </w:t>
      </w:r>
      <w:hyperlink r:id="rId23" w:history="1">
        <w:r w:rsidRPr="00044506">
          <w:rPr>
            <w:rStyle w:val="a3"/>
            <w:rFonts w:ascii="Times New Roman" w:hAnsi="Times New Roman" w:cs="Times New Roman"/>
            <w:color w:val="auto"/>
            <w:sz w:val="24"/>
            <w:szCs w:val="24"/>
            <w:u w:val="none"/>
          </w:rPr>
          <w:t>кодексом</w:t>
        </w:r>
      </w:hyperlink>
      <w:r w:rsidRPr="00044506">
        <w:rPr>
          <w:rFonts w:ascii="Times New Roman" w:hAnsi="Times New Roman" w:cs="Times New Roman"/>
          <w:sz w:val="24"/>
          <w:szCs w:val="24"/>
        </w:rPr>
        <w:t xml:space="preserve"> Российской Федерации;</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proofErr w:type="gramStart"/>
      <w:r w:rsidRPr="00044506">
        <w:rPr>
          <w:rFonts w:ascii="Times New Roman" w:hAnsi="Times New Roman" w:cs="Times New Roman"/>
          <w:sz w:val="24"/>
          <w:szCs w:val="24"/>
        </w:rPr>
        <w:t xml:space="preserve">19.1) оплата расходов, связанных с содержанием жилых и (или) нежилых помещений, </w:t>
      </w:r>
      <w:proofErr w:type="spellStart"/>
      <w:r w:rsidRPr="00044506">
        <w:rPr>
          <w:rFonts w:ascii="Times New Roman" w:hAnsi="Times New Roman" w:cs="Times New Roman"/>
          <w:sz w:val="24"/>
          <w:szCs w:val="24"/>
        </w:rPr>
        <w:t>машино</w:t>
      </w:r>
      <w:proofErr w:type="spellEnd"/>
      <w:r w:rsidRPr="00044506">
        <w:rPr>
          <w:rFonts w:ascii="Times New Roman" w:hAnsi="Times New Roman" w:cs="Times New Roman"/>
          <w:sz w:val="24"/>
          <w:szCs w:val="24"/>
        </w:rPr>
        <w:t>-мест,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roofErr w:type="gramEnd"/>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044506" w:rsidRPr="00044506" w:rsidRDefault="00044506" w:rsidP="00044506">
      <w:pPr>
        <w:autoSpaceDE w:val="0"/>
        <w:autoSpaceDN w:val="0"/>
        <w:spacing w:before="200" w:line="240" w:lineRule="auto"/>
        <w:jc w:val="both"/>
        <w:rPr>
          <w:rFonts w:ascii="Times New Roman" w:hAnsi="Times New Roman" w:cs="Times New Roman"/>
          <w:sz w:val="24"/>
          <w:szCs w:val="24"/>
        </w:rPr>
      </w:pPr>
      <w:r w:rsidRPr="00044506">
        <w:rPr>
          <w:rFonts w:ascii="Times New Roman" w:hAnsi="Times New Roman" w:cs="Times New Roman"/>
          <w:sz w:val="24"/>
          <w:szCs w:val="24"/>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044506" w:rsidRDefault="00044506" w:rsidP="0037324D">
      <w:pPr>
        <w:spacing w:after="0" w:line="240" w:lineRule="auto"/>
        <w:jc w:val="both"/>
        <w:rPr>
          <w:rFonts w:ascii="Times New Roman" w:hAnsi="Times New Roman" w:cs="Times New Roman"/>
          <w:sz w:val="24"/>
          <w:szCs w:val="24"/>
        </w:rPr>
      </w:pPr>
    </w:p>
    <w:p w:rsidR="0037324D" w:rsidRPr="000430A0" w:rsidRDefault="0037324D" w:rsidP="0037324D">
      <w:pPr>
        <w:spacing w:after="0" w:line="240" w:lineRule="auto"/>
        <w:jc w:val="both"/>
        <w:rPr>
          <w:rFonts w:ascii="Times New Roman" w:hAnsi="Times New Roman" w:cs="Times New Roman"/>
          <w:sz w:val="24"/>
          <w:szCs w:val="24"/>
        </w:rPr>
      </w:pPr>
    </w:p>
    <w:p w:rsidR="001D4A25" w:rsidRDefault="009511EB" w:rsidP="0037324D">
      <w:pPr>
        <w:spacing w:after="0" w:line="240" w:lineRule="auto"/>
        <w:jc w:val="both"/>
        <w:rPr>
          <w:rFonts w:ascii="Times New Roman" w:hAnsi="Times New Roman" w:cs="Times New Roman"/>
          <w:sz w:val="24"/>
          <w:szCs w:val="24"/>
        </w:rPr>
      </w:pPr>
      <w:r w:rsidRPr="000430A0">
        <w:rPr>
          <w:rFonts w:ascii="Times New Roman" w:hAnsi="Times New Roman" w:cs="Times New Roman"/>
          <w:sz w:val="24"/>
          <w:szCs w:val="24"/>
        </w:rPr>
        <w:t>При наличии в отчетности информации о неисполненных обязательствах по ДДУ</w:t>
      </w:r>
      <w:r w:rsidR="001D4A25" w:rsidRPr="000430A0">
        <w:rPr>
          <w:rFonts w:ascii="Times New Roman" w:hAnsi="Times New Roman" w:cs="Times New Roman"/>
          <w:sz w:val="24"/>
          <w:szCs w:val="24"/>
        </w:rPr>
        <w:t>, в</w:t>
      </w:r>
      <w:r w:rsidR="00386863">
        <w:rPr>
          <w:rFonts w:ascii="Times New Roman" w:hAnsi="Times New Roman" w:cs="Times New Roman"/>
          <w:sz w:val="24"/>
          <w:szCs w:val="24"/>
        </w:rPr>
        <w:t xml:space="preserve"> случае, если сроки </w:t>
      </w:r>
      <w:proofErr w:type="gramStart"/>
      <w:r w:rsidR="00386863">
        <w:rPr>
          <w:rFonts w:ascii="Times New Roman" w:hAnsi="Times New Roman" w:cs="Times New Roman"/>
          <w:sz w:val="24"/>
          <w:szCs w:val="24"/>
        </w:rPr>
        <w:t>передачи объ</w:t>
      </w:r>
      <w:r w:rsidR="001D4A25" w:rsidRPr="000430A0">
        <w:rPr>
          <w:rFonts w:ascii="Times New Roman" w:hAnsi="Times New Roman" w:cs="Times New Roman"/>
          <w:sz w:val="24"/>
          <w:szCs w:val="24"/>
        </w:rPr>
        <w:t>екта долевого строительства, предусмотренные ДДУ наступили</w:t>
      </w:r>
      <w:proofErr w:type="gramEnd"/>
      <w:r w:rsidR="001D4A25" w:rsidRPr="000430A0">
        <w:rPr>
          <w:rFonts w:ascii="Times New Roman" w:hAnsi="Times New Roman" w:cs="Times New Roman"/>
          <w:sz w:val="24"/>
          <w:szCs w:val="24"/>
        </w:rPr>
        <w:t xml:space="preserve">, объект не передан участнику долевого строительства, в составе отчетности представляется справка с указанием причин ненадлежащего исполнения обязательств по ДДУ. </w:t>
      </w:r>
    </w:p>
    <w:p w:rsidR="0037324D" w:rsidRPr="000430A0" w:rsidRDefault="0037324D" w:rsidP="0037324D">
      <w:pPr>
        <w:spacing w:after="0" w:line="240" w:lineRule="auto"/>
        <w:jc w:val="both"/>
        <w:rPr>
          <w:rFonts w:ascii="Times New Roman" w:hAnsi="Times New Roman" w:cs="Times New Roman"/>
          <w:sz w:val="24"/>
          <w:szCs w:val="24"/>
        </w:rPr>
      </w:pPr>
    </w:p>
    <w:p w:rsidR="009511EB" w:rsidRPr="000430A0" w:rsidRDefault="001D4A25" w:rsidP="0068136C">
      <w:pPr>
        <w:jc w:val="both"/>
        <w:rPr>
          <w:rFonts w:ascii="Times New Roman" w:hAnsi="Times New Roman" w:cs="Times New Roman"/>
          <w:b/>
          <w:sz w:val="24"/>
          <w:szCs w:val="24"/>
        </w:rPr>
      </w:pPr>
      <w:r w:rsidRPr="000430A0">
        <w:rPr>
          <w:rFonts w:ascii="Times New Roman" w:hAnsi="Times New Roman" w:cs="Times New Roman"/>
          <w:b/>
          <w:sz w:val="24"/>
          <w:szCs w:val="24"/>
        </w:rPr>
        <w:t xml:space="preserve">ВАЖНО!!! Если застройщиком со всеми участниками долевого строительства заключены дополнительные соглашения к ДДУ о переносе срока передачи объекта долевого строительства, то </w:t>
      </w:r>
      <w:r w:rsidRPr="00044506">
        <w:rPr>
          <w:rFonts w:ascii="Times New Roman" w:hAnsi="Times New Roman" w:cs="Times New Roman"/>
          <w:b/>
          <w:sz w:val="24"/>
          <w:szCs w:val="24"/>
        </w:rPr>
        <w:t>графа</w:t>
      </w:r>
      <w:r w:rsidRPr="000430A0">
        <w:rPr>
          <w:rFonts w:ascii="Times New Roman" w:hAnsi="Times New Roman" w:cs="Times New Roman"/>
          <w:b/>
          <w:sz w:val="24"/>
          <w:szCs w:val="24"/>
        </w:rPr>
        <w:t xml:space="preserve"> </w:t>
      </w:r>
      <w:r w:rsidR="00386863">
        <w:rPr>
          <w:rFonts w:ascii="Times New Roman" w:hAnsi="Times New Roman" w:cs="Times New Roman"/>
          <w:b/>
          <w:sz w:val="24"/>
          <w:szCs w:val="24"/>
        </w:rPr>
        <w:t>14.2 «К</w:t>
      </w:r>
      <w:r w:rsidR="00386863" w:rsidRPr="00386863">
        <w:rPr>
          <w:rFonts w:ascii="Times New Roman" w:hAnsi="Times New Roman" w:cs="Times New Roman"/>
          <w:b/>
          <w:sz w:val="24"/>
          <w:szCs w:val="24"/>
        </w:rPr>
        <w:t xml:space="preserve">оличество неисполненных застройщиком </w:t>
      </w:r>
      <w:r w:rsidR="00386863" w:rsidRPr="00386863">
        <w:rPr>
          <w:rFonts w:ascii="Times New Roman" w:hAnsi="Times New Roman" w:cs="Times New Roman"/>
          <w:b/>
          <w:sz w:val="24"/>
          <w:szCs w:val="24"/>
        </w:rPr>
        <w:lastRenderedPageBreak/>
        <w:t>ДДУ</w:t>
      </w:r>
      <w:r w:rsidR="00386863">
        <w:rPr>
          <w:rFonts w:ascii="Times New Roman" w:hAnsi="Times New Roman" w:cs="Times New Roman"/>
          <w:b/>
          <w:sz w:val="24"/>
          <w:szCs w:val="24"/>
        </w:rPr>
        <w:t>»</w:t>
      </w:r>
      <w:r w:rsidRPr="000430A0">
        <w:rPr>
          <w:rFonts w:ascii="Times New Roman" w:hAnsi="Times New Roman" w:cs="Times New Roman"/>
          <w:b/>
          <w:sz w:val="24"/>
          <w:szCs w:val="24"/>
        </w:rPr>
        <w:t xml:space="preserve"> заполнению не подлежит</w:t>
      </w:r>
      <w:r w:rsidR="00386863">
        <w:rPr>
          <w:rFonts w:ascii="Times New Roman" w:hAnsi="Times New Roman" w:cs="Times New Roman"/>
          <w:b/>
          <w:sz w:val="24"/>
          <w:szCs w:val="24"/>
        </w:rPr>
        <w:t>,</w:t>
      </w:r>
      <w:r w:rsidRPr="000430A0">
        <w:rPr>
          <w:rFonts w:ascii="Times New Roman" w:hAnsi="Times New Roman" w:cs="Times New Roman"/>
          <w:b/>
          <w:sz w:val="24"/>
          <w:szCs w:val="24"/>
        </w:rPr>
        <w:t xml:space="preserve"> соответственно</w:t>
      </w:r>
      <w:r w:rsidR="00386863">
        <w:rPr>
          <w:rFonts w:ascii="Times New Roman" w:hAnsi="Times New Roman" w:cs="Times New Roman"/>
          <w:b/>
          <w:sz w:val="24"/>
          <w:szCs w:val="24"/>
        </w:rPr>
        <w:t>,</w:t>
      </w:r>
      <w:r w:rsidRPr="000430A0">
        <w:rPr>
          <w:rFonts w:ascii="Times New Roman" w:hAnsi="Times New Roman" w:cs="Times New Roman"/>
          <w:b/>
          <w:sz w:val="24"/>
          <w:szCs w:val="24"/>
        </w:rPr>
        <w:t xml:space="preserve"> представление справки о причинах ненадлежащего исполнения обязательств по ДДУ в составе отчетности не требуется.</w:t>
      </w:r>
    </w:p>
    <w:p w:rsidR="0068136C" w:rsidRPr="000430A0" w:rsidRDefault="0068136C" w:rsidP="0068136C">
      <w:pPr>
        <w:jc w:val="both"/>
        <w:rPr>
          <w:rFonts w:ascii="Times New Roman" w:hAnsi="Times New Roman" w:cs="Times New Roman"/>
          <w:b/>
          <w:sz w:val="24"/>
          <w:szCs w:val="24"/>
          <w:u w:val="single"/>
        </w:rPr>
      </w:pPr>
      <w:r w:rsidRPr="000430A0">
        <w:rPr>
          <w:rFonts w:ascii="Times New Roman" w:hAnsi="Times New Roman" w:cs="Times New Roman"/>
          <w:b/>
          <w:sz w:val="24"/>
          <w:szCs w:val="24"/>
          <w:u w:val="single"/>
        </w:rPr>
        <w:t>Представление в контролирующий орган ежеквартальной отчетности с нарушением срока или не в полном составе образует состав административного правонарушения, предусмотренного ч. 3 ст. 14.28 КоАП РФ!!!</w:t>
      </w:r>
    </w:p>
    <w:p w:rsidR="001D4A25" w:rsidRPr="0037324D" w:rsidRDefault="001D4A25" w:rsidP="0037324D">
      <w:pPr>
        <w:spacing w:after="0" w:line="240" w:lineRule="auto"/>
        <w:jc w:val="both"/>
        <w:rPr>
          <w:rFonts w:ascii="Times New Roman" w:hAnsi="Times New Roman" w:cs="Times New Roman"/>
          <w:b/>
          <w:i/>
          <w:sz w:val="24"/>
          <w:szCs w:val="24"/>
        </w:rPr>
      </w:pPr>
      <w:r w:rsidRPr="0037324D">
        <w:rPr>
          <w:rFonts w:ascii="Times New Roman" w:hAnsi="Times New Roman" w:cs="Times New Roman"/>
          <w:b/>
          <w:i/>
          <w:sz w:val="24"/>
          <w:szCs w:val="24"/>
        </w:rPr>
        <w:t xml:space="preserve">Раздел </w:t>
      </w:r>
      <w:r w:rsidRPr="0037324D">
        <w:rPr>
          <w:rFonts w:ascii="Times New Roman" w:hAnsi="Times New Roman" w:cs="Times New Roman"/>
          <w:b/>
          <w:i/>
          <w:sz w:val="24"/>
          <w:szCs w:val="24"/>
          <w:lang w:val="en-US"/>
        </w:rPr>
        <w:t>I</w:t>
      </w:r>
      <w:r w:rsidRPr="0037324D">
        <w:rPr>
          <w:rFonts w:ascii="Times New Roman" w:hAnsi="Times New Roman" w:cs="Times New Roman"/>
          <w:b/>
          <w:i/>
          <w:sz w:val="24"/>
          <w:szCs w:val="24"/>
        </w:rPr>
        <w:t xml:space="preserve"> «Сведения о застройщике» </w:t>
      </w:r>
      <w:r w:rsidR="0037324D" w:rsidRPr="0037324D">
        <w:rPr>
          <w:rFonts w:ascii="Times New Roman" w:hAnsi="Times New Roman" w:cs="Times New Roman"/>
          <w:b/>
          <w:i/>
          <w:sz w:val="24"/>
          <w:szCs w:val="24"/>
        </w:rPr>
        <w:t xml:space="preserve">формы отчетности </w:t>
      </w:r>
      <w:r w:rsidRPr="0037324D">
        <w:rPr>
          <w:rFonts w:ascii="Times New Roman" w:hAnsi="Times New Roman" w:cs="Times New Roman"/>
          <w:b/>
          <w:i/>
          <w:sz w:val="24"/>
          <w:szCs w:val="24"/>
        </w:rPr>
        <w:t>заполняется автоматически из сведений, содержащихся в проектной декларации, в связи с чем, в случае наличия изменений в сведениях, подлежащих отражению в данном разделе, необходимо предварительно внести соответствующие изменения в проектную декларацию.</w:t>
      </w:r>
    </w:p>
    <w:p w:rsidR="0037324D" w:rsidRDefault="0037324D" w:rsidP="0037324D">
      <w:pPr>
        <w:spacing w:after="0" w:line="240" w:lineRule="auto"/>
        <w:jc w:val="both"/>
        <w:rPr>
          <w:rFonts w:ascii="Times New Roman" w:hAnsi="Times New Roman" w:cs="Times New Roman"/>
          <w:sz w:val="24"/>
          <w:szCs w:val="24"/>
        </w:rPr>
      </w:pPr>
    </w:p>
    <w:p w:rsidR="0037324D" w:rsidRDefault="0037324D" w:rsidP="0037324D">
      <w:pPr>
        <w:spacing w:after="0" w:line="240" w:lineRule="auto"/>
        <w:jc w:val="center"/>
        <w:rPr>
          <w:rFonts w:ascii="Times New Roman" w:hAnsi="Times New Roman" w:cs="Times New Roman"/>
          <w:b/>
          <w:i/>
          <w:sz w:val="24"/>
          <w:szCs w:val="24"/>
        </w:rPr>
      </w:pPr>
      <w:r w:rsidRPr="0037324D">
        <w:rPr>
          <w:rFonts w:ascii="Times New Roman" w:hAnsi="Times New Roman" w:cs="Times New Roman"/>
          <w:b/>
          <w:i/>
          <w:sz w:val="24"/>
          <w:szCs w:val="24"/>
        </w:rPr>
        <w:t>З</w:t>
      </w:r>
      <w:r w:rsidR="0068136C" w:rsidRPr="0037324D">
        <w:rPr>
          <w:rFonts w:ascii="Times New Roman" w:hAnsi="Times New Roman" w:cs="Times New Roman"/>
          <w:b/>
          <w:i/>
          <w:sz w:val="24"/>
          <w:szCs w:val="24"/>
        </w:rPr>
        <w:t>аполнени</w:t>
      </w:r>
      <w:r w:rsidRPr="0037324D">
        <w:rPr>
          <w:rFonts w:ascii="Times New Roman" w:hAnsi="Times New Roman" w:cs="Times New Roman"/>
          <w:b/>
          <w:i/>
          <w:sz w:val="24"/>
          <w:szCs w:val="24"/>
        </w:rPr>
        <w:t>е</w:t>
      </w:r>
      <w:r w:rsidR="0068136C" w:rsidRPr="0037324D">
        <w:rPr>
          <w:rFonts w:ascii="Times New Roman" w:hAnsi="Times New Roman" w:cs="Times New Roman"/>
          <w:b/>
          <w:i/>
          <w:sz w:val="24"/>
          <w:szCs w:val="24"/>
        </w:rPr>
        <w:t xml:space="preserve"> раздела </w:t>
      </w:r>
      <w:r w:rsidR="0068136C" w:rsidRPr="0037324D">
        <w:rPr>
          <w:rFonts w:ascii="Times New Roman" w:hAnsi="Times New Roman" w:cs="Times New Roman"/>
          <w:b/>
          <w:i/>
          <w:sz w:val="24"/>
          <w:szCs w:val="24"/>
          <w:lang w:val="en-US"/>
        </w:rPr>
        <w:t>II</w:t>
      </w:r>
      <w:r w:rsidR="0068136C" w:rsidRPr="0037324D">
        <w:rPr>
          <w:rFonts w:ascii="Times New Roman" w:hAnsi="Times New Roman" w:cs="Times New Roman"/>
          <w:b/>
          <w:i/>
          <w:sz w:val="24"/>
          <w:szCs w:val="24"/>
        </w:rPr>
        <w:t xml:space="preserve"> </w:t>
      </w:r>
      <w:r w:rsidRPr="0037324D">
        <w:rPr>
          <w:rFonts w:ascii="Times New Roman" w:hAnsi="Times New Roman" w:cs="Times New Roman"/>
          <w:b/>
          <w:i/>
          <w:sz w:val="24"/>
          <w:szCs w:val="24"/>
        </w:rPr>
        <w:t>«Сведения о мног</w:t>
      </w:r>
      <w:r w:rsidR="00386863">
        <w:rPr>
          <w:rFonts w:ascii="Times New Roman" w:hAnsi="Times New Roman" w:cs="Times New Roman"/>
          <w:b/>
          <w:i/>
          <w:sz w:val="24"/>
          <w:szCs w:val="24"/>
        </w:rPr>
        <w:t xml:space="preserve">оквартирном доме </w:t>
      </w:r>
      <w:proofErr w:type="gramStart"/>
      <w:r w:rsidR="00386863">
        <w:rPr>
          <w:rFonts w:ascii="Times New Roman" w:hAnsi="Times New Roman" w:cs="Times New Roman"/>
          <w:b/>
          <w:i/>
          <w:sz w:val="24"/>
          <w:szCs w:val="24"/>
        </w:rPr>
        <w:t>и(</w:t>
      </w:r>
      <w:proofErr w:type="gramEnd"/>
      <w:r w:rsidR="00386863">
        <w:rPr>
          <w:rFonts w:ascii="Times New Roman" w:hAnsi="Times New Roman" w:cs="Times New Roman"/>
          <w:b/>
          <w:i/>
          <w:sz w:val="24"/>
          <w:szCs w:val="24"/>
        </w:rPr>
        <w:t>или) ином объ</w:t>
      </w:r>
      <w:r w:rsidRPr="0037324D">
        <w:rPr>
          <w:rFonts w:ascii="Times New Roman" w:hAnsi="Times New Roman" w:cs="Times New Roman"/>
          <w:b/>
          <w:i/>
          <w:sz w:val="24"/>
          <w:szCs w:val="24"/>
        </w:rPr>
        <w:t xml:space="preserve">екте недвижимости» </w:t>
      </w:r>
      <w:r w:rsidR="0068136C" w:rsidRPr="0037324D">
        <w:rPr>
          <w:rFonts w:ascii="Times New Roman" w:hAnsi="Times New Roman" w:cs="Times New Roman"/>
          <w:b/>
          <w:i/>
          <w:sz w:val="24"/>
          <w:szCs w:val="24"/>
        </w:rPr>
        <w:t xml:space="preserve">формы </w:t>
      </w:r>
      <w:r w:rsidRPr="0037324D">
        <w:rPr>
          <w:rFonts w:ascii="Times New Roman" w:hAnsi="Times New Roman" w:cs="Times New Roman"/>
          <w:b/>
          <w:i/>
          <w:sz w:val="24"/>
          <w:szCs w:val="24"/>
        </w:rPr>
        <w:t xml:space="preserve">ежеквартальной </w:t>
      </w:r>
      <w:r w:rsidR="0068136C" w:rsidRPr="0037324D">
        <w:rPr>
          <w:rFonts w:ascii="Times New Roman" w:hAnsi="Times New Roman" w:cs="Times New Roman"/>
          <w:b/>
          <w:i/>
          <w:sz w:val="24"/>
          <w:szCs w:val="24"/>
        </w:rPr>
        <w:t>отчетности</w:t>
      </w:r>
    </w:p>
    <w:p w:rsidR="0037324D" w:rsidRPr="0037324D" w:rsidRDefault="0037324D" w:rsidP="0037324D">
      <w:pPr>
        <w:spacing w:after="0" w:line="240" w:lineRule="auto"/>
        <w:jc w:val="center"/>
        <w:rPr>
          <w:rFonts w:ascii="Times New Roman" w:hAnsi="Times New Roman" w:cs="Times New Roman"/>
          <w:b/>
          <w:i/>
          <w:sz w:val="24"/>
          <w:szCs w:val="24"/>
        </w:rPr>
      </w:pPr>
    </w:p>
    <w:p w:rsidR="0068136C" w:rsidRDefault="0068136C" w:rsidP="0037324D">
      <w:pPr>
        <w:spacing w:after="0" w:line="240" w:lineRule="auto"/>
        <w:jc w:val="both"/>
        <w:rPr>
          <w:rFonts w:ascii="Times New Roman" w:hAnsi="Times New Roman" w:cs="Times New Roman"/>
          <w:sz w:val="24"/>
          <w:szCs w:val="24"/>
        </w:rPr>
      </w:pPr>
      <w:r w:rsidRPr="000430A0">
        <w:rPr>
          <w:rFonts w:ascii="Times New Roman" w:hAnsi="Times New Roman" w:cs="Times New Roman"/>
          <w:sz w:val="24"/>
          <w:szCs w:val="24"/>
        </w:rPr>
        <w:t xml:space="preserve">- данные графы 6 </w:t>
      </w:r>
      <w:r w:rsidR="00386863">
        <w:rPr>
          <w:rFonts w:ascii="Times New Roman" w:hAnsi="Times New Roman" w:cs="Times New Roman"/>
          <w:sz w:val="24"/>
          <w:szCs w:val="24"/>
        </w:rPr>
        <w:t>«</w:t>
      </w:r>
      <w:r w:rsidR="00386863" w:rsidRPr="00386863">
        <w:rPr>
          <w:rFonts w:ascii="Times New Roman" w:hAnsi="Times New Roman" w:cs="Times New Roman"/>
          <w:sz w:val="24"/>
          <w:szCs w:val="24"/>
        </w:rPr>
        <w:t>Планируемая стоимость строительства (создания) объекта недвижимости, по состоянию на дату получения заключения о соответствии застройщика и проектной декларации</w:t>
      </w:r>
      <w:r w:rsidR="00386863">
        <w:rPr>
          <w:rFonts w:ascii="Times New Roman" w:hAnsi="Times New Roman" w:cs="Times New Roman"/>
          <w:sz w:val="24"/>
          <w:szCs w:val="24"/>
        </w:rPr>
        <w:t xml:space="preserve">» </w:t>
      </w:r>
      <w:r w:rsidRPr="000430A0">
        <w:rPr>
          <w:rFonts w:ascii="Times New Roman" w:hAnsi="Times New Roman" w:cs="Times New Roman"/>
          <w:sz w:val="24"/>
          <w:szCs w:val="24"/>
        </w:rPr>
        <w:t xml:space="preserve">постоянны </w:t>
      </w:r>
      <w:r w:rsidR="00386863">
        <w:rPr>
          <w:rFonts w:ascii="Times New Roman" w:hAnsi="Times New Roman" w:cs="Times New Roman"/>
          <w:sz w:val="24"/>
          <w:szCs w:val="24"/>
        </w:rPr>
        <w:t>на весь период строительства объ</w:t>
      </w:r>
      <w:r w:rsidRPr="000430A0">
        <w:rPr>
          <w:rFonts w:ascii="Times New Roman" w:hAnsi="Times New Roman" w:cs="Times New Roman"/>
          <w:sz w:val="24"/>
          <w:szCs w:val="24"/>
        </w:rPr>
        <w:t>екта;</w:t>
      </w:r>
    </w:p>
    <w:p w:rsidR="0037324D" w:rsidRPr="000430A0" w:rsidRDefault="0037324D" w:rsidP="0037324D">
      <w:pPr>
        <w:spacing w:after="0" w:line="240" w:lineRule="auto"/>
        <w:jc w:val="both"/>
        <w:rPr>
          <w:rFonts w:ascii="Times New Roman" w:hAnsi="Times New Roman" w:cs="Times New Roman"/>
          <w:sz w:val="24"/>
          <w:szCs w:val="24"/>
        </w:rPr>
      </w:pPr>
    </w:p>
    <w:p w:rsidR="0068136C" w:rsidRDefault="0068136C" w:rsidP="0037324D">
      <w:pPr>
        <w:spacing w:after="0" w:line="240" w:lineRule="auto"/>
        <w:jc w:val="both"/>
        <w:rPr>
          <w:rFonts w:ascii="Times New Roman" w:hAnsi="Times New Roman" w:cs="Times New Roman"/>
          <w:sz w:val="24"/>
          <w:szCs w:val="24"/>
        </w:rPr>
      </w:pPr>
      <w:r w:rsidRPr="000430A0">
        <w:rPr>
          <w:rFonts w:ascii="Times New Roman" w:hAnsi="Times New Roman" w:cs="Times New Roman"/>
          <w:sz w:val="24"/>
          <w:szCs w:val="24"/>
        </w:rPr>
        <w:t>- данные графы 7</w:t>
      </w:r>
      <w:r w:rsidR="00386863" w:rsidRPr="00386863">
        <w:t xml:space="preserve"> </w:t>
      </w:r>
      <w:r w:rsidR="00386863">
        <w:t>«</w:t>
      </w:r>
      <w:r w:rsidR="00386863" w:rsidRPr="00386863">
        <w:rPr>
          <w:rFonts w:ascii="Times New Roman" w:hAnsi="Times New Roman" w:cs="Times New Roman"/>
          <w:sz w:val="24"/>
          <w:szCs w:val="24"/>
        </w:rPr>
        <w:t>Проектная стоимость по состоянию на первую календарную дату отчетного периода (млн. рублей)</w:t>
      </w:r>
      <w:r w:rsidR="00386863">
        <w:rPr>
          <w:rFonts w:ascii="Times New Roman" w:hAnsi="Times New Roman" w:cs="Times New Roman"/>
          <w:sz w:val="24"/>
          <w:szCs w:val="24"/>
        </w:rPr>
        <w:t>»</w:t>
      </w:r>
      <w:r w:rsidRPr="000430A0">
        <w:rPr>
          <w:rFonts w:ascii="Times New Roman" w:hAnsi="Times New Roman" w:cs="Times New Roman"/>
          <w:sz w:val="24"/>
          <w:szCs w:val="24"/>
        </w:rPr>
        <w:t xml:space="preserve"> отчетного периода должны соответствовать сведениям, указанным в графе 9</w:t>
      </w:r>
      <w:r w:rsidR="00515DCA" w:rsidRPr="00515DCA">
        <w:t xml:space="preserve"> </w:t>
      </w:r>
      <w:r w:rsidR="00515DCA">
        <w:t>«</w:t>
      </w:r>
      <w:r w:rsidR="00515DCA" w:rsidRPr="00515DCA">
        <w:rPr>
          <w:rFonts w:ascii="Times New Roman" w:hAnsi="Times New Roman" w:cs="Times New Roman"/>
          <w:sz w:val="24"/>
          <w:szCs w:val="24"/>
        </w:rPr>
        <w:t>Проектная стоимость строительства по состоянию на последнюю календарную дату</w:t>
      </w:r>
      <w:r w:rsidR="00515DCA">
        <w:rPr>
          <w:rFonts w:ascii="Times New Roman" w:hAnsi="Times New Roman" w:cs="Times New Roman"/>
          <w:sz w:val="24"/>
          <w:szCs w:val="24"/>
        </w:rPr>
        <w:t>»</w:t>
      </w:r>
      <w:r w:rsidRPr="000430A0">
        <w:rPr>
          <w:rFonts w:ascii="Times New Roman" w:hAnsi="Times New Roman" w:cs="Times New Roman"/>
          <w:sz w:val="24"/>
          <w:szCs w:val="24"/>
        </w:rPr>
        <w:t xml:space="preserve">, </w:t>
      </w:r>
      <w:r w:rsidRPr="00515DCA">
        <w:rPr>
          <w:rFonts w:ascii="Times New Roman" w:hAnsi="Times New Roman" w:cs="Times New Roman"/>
          <w:b/>
          <w:sz w:val="24"/>
          <w:szCs w:val="24"/>
        </w:rPr>
        <w:t>предыдущего отчетного периода</w:t>
      </w:r>
      <w:r w:rsidRPr="000430A0">
        <w:rPr>
          <w:rFonts w:ascii="Times New Roman" w:hAnsi="Times New Roman" w:cs="Times New Roman"/>
          <w:sz w:val="24"/>
          <w:szCs w:val="24"/>
        </w:rPr>
        <w:t>;</w:t>
      </w:r>
    </w:p>
    <w:p w:rsidR="0037324D" w:rsidRPr="000430A0" w:rsidRDefault="0037324D" w:rsidP="0037324D">
      <w:pPr>
        <w:spacing w:after="0" w:line="240" w:lineRule="auto"/>
        <w:jc w:val="both"/>
        <w:rPr>
          <w:rFonts w:ascii="Times New Roman" w:hAnsi="Times New Roman" w:cs="Times New Roman"/>
          <w:sz w:val="24"/>
          <w:szCs w:val="24"/>
        </w:rPr>
      </w:pPr>
    </w:p>
    <w:p w:rsidR="0068136C" w:rsidRPr="000430A0" w:rsidRDefault="0068136C" w:rsidP="0068136C">
      <w:pPr>
        <w:autoSpaceDE w:val="0"/>
        <w:autoSpaceDN w:val="0"/>
        <w:adjustRightInd w:val="0"/>
        <w:spacing w:after="0" w:line="240" w:lineRule="auto"/>
        <w:jc w:val="both"/>
        <w:rPr>
          <w:rFonts w:ascii="Times New Roman" w:hAnsi="Times New Roman" w:cs="Times New Roman"/>
          <w:sz w:val="24"/>
          <w:szCs w:val="24"/>
        </w:rPr>
      </w:pPr>
      <w:proofErr w:type="gramStart"/>
      <w:r w:rsidRPr="000430A0">
        <w:rPr>
          <w:rFonts w:ascii="Times New Roman" w:hAnsi="Times New Roman" w:cs="Times New Roman"/>
          <w:sz w:val="24"/>
          <w:szCs w:val="24"/>
        </w:rPr>
        <w:t xml:space="preserve">- в случае изменения проектной стоимости строительства за отчетный период в графе 9 «Проектная стоимость строительства по состоянию на последнюю календарную дату отчетного периода» указывается сумма/разность показателей граф 7 «Проектная стоимость по состоянию на первую календарную дату отчетного периода» и </w:t>
      </w:r>
      <w:r w:rsidR="00515DCA">
        <w:rPr>
          <w:rFonts w:ascii="Times New Roman" w:hAnsi="Times New Roman" w:cs="Times New Roman"/>
          <w:sz w:val="24"/>
          <w:szCs w:val="24"/>
        </w:rPr>
        <w:t xml:space="preserve">                                  </w:t>
      </w:r>
      <w:r w:rsidRPr="000430A0">
        <w:rPr>
          <w:rFonts w:ascii="Times New Roman" w:hAnsi="Times New Roman" w:cs="Times New Roman"/>
          <w:sz w:val="24"/>
          <w:szCs w:val="24"/>
        </w:rPr>
        <w:t>8 «Изменение проектной стоимости строительства за отчетный период»</w:t>
      </w:r>
      <w:r w:rsidR="0052017D" w:rsidRPr="000430A0">
        <w:rPr>
          <w:rFonts w:ascii="Times New Roman" w:hAnsi="Times New Roman" w:cs="Times New Roman"/>
          <w:sz w:val="24"/>
          <w:szCs w:val="24"/>
        </w:rPr>
        <w:t>, итоговое значение по графе 9 должно соответствовать показателю столбца 4 «Проектная стоимость</w:t>
      </w:r>
      <w:proofErr w:type="gramEnd"/>
      <w:r w:rsidR="0052017D" w:rsidRPr="000430A0">
        <w:rPr>
          <w:rFonts w:ascii="Times New Roman" w:hAnsi="Times New Roman" w:cs="Times New Roman"/>
          <w:sz w:val="24"/>
          <w:szCs w:val="24"/>
        </w:rPr>
        <w:t xml:space="preserve"> строительства (по состоянию на последнюю календарную дату текущего отчетного периода)»  раздела </w:t>
      </w:r>
      <w:r w:rsidR="0052017D" w:rsidRPr="000430A0">
        <w:rPr>
          <w:rFonts w:ascii="Times New Roman" w:hAnsi="Times New Roman" w:cs="Times New Roman"/>
          <w:sz w:val="24"/>
          <w:szCs w:val="24"/>
          <w:lang w:val="en-US"/>
        </w:rPr>
        <w:t>V</w:t>
      </w:r>
      <w:r w:rsidR="0052017D" w:rsidRPr="000430A0">
        <w:rPr>
          <w:rFonts w:ascii="Times New Roman" w:hAnsi="Times New Roman" w:cs="Times New Roman"/>
          <w:sz w:val="24"/>
          <w:szCs w:val="24"/>
        </w:rPr>
        <w:t xml:space="preserve">  «Сводная накопительная в</w:t>
      </w:r>
      <w:r w:rsidR="00515DCA">
        <w:rPr>
          <w:rFonts w:ascii="Times New Roman" w:hAnsi="Times New Roman" w:cs="Times New Roman"/>
          <w:sz w:val="24"/>
          <w:szCs w:val="24"/>
        </w:rPr>
        <w:t>едомость проекта строительства»;</w:t>
      </w:r>
    </w:p>
    <w:p w:rsidR="00E95E3E" w:rsidRPr="000430A0" w:rsidRDefault="00E95E3E" w:rsidP="0068136C">
      <w:pPr>
        <w:autoSpaceDE w:val="0"/>
        <w:autoSpaceDN w:val="0"/>
        <w:adjustRightInd w:val="0"/>
        <w:spacing w:after="0" w:line="240" w:lineRule="auto"/>
        <w:jc w:val="both"/>
        <w:rPr>
          <w:rFonts w:ascii="Times New Roman" w:hAnsi="Times New Roman" w:cs="Times New Roman"/>
          <w:sz w:val="24"/>
          <w:szCs w:val="24"/>
        </w:rPr>
      </w:pPr>
    </w:p>
    <w:p w:rsidR="00E95E3E" w:rsidRPr="000430A0" w:rsidRDefault="00E95E3E" w:rsidP="00E95E3E">
      <w:pPr>
        <w:autoSpaceDE w:val="0"/>
        <w:autoSpaceDN w:val="0"/>
        <w:adjustRightInd w:val="0"/>
        <w:spacing w:after="0" w:line="240" w:lineRule="auto"/>
        <w:jc w:val="both"/>
        <w:rPr>
          <w:rFonts w:ascii="Times New Roman" w:hAnsi="Times New Roman" w:cs="Times New Roman"/>
          <w:b/>
          <w:sz w:val="24"/>
          <w:szCs w:val="24"/>
          <w:u w:val="single"/>
        </w:rPr>
      </w:pPr>
      <w:r w:rsidRPr="000430A0">
        <w:rPr>
          <w:rFonts w:ascii="Times New Roman" w:hAnsi="Times New Roman" w:cs="Times New Roman"/>
          <w:sz w:val="24"/>
          <w:szCs w:val="24"/>
        </w:rPr>
        <w:t xml:space="preserve">- при заполнении графы 10.2 «Размер выданных поставщикам и подрядчикам авансов» необходимо учитывать лимит в 30%, установленный ч. 4 ст. 18 Федерального закона 214-ФЗ. </w:t>
      </w:r>
      <w:r w:rsidRPr="000430A0">
        <w:rPr>
          <w:rFonts w:ascii="Times New Roman" w:hAnsi="Times New Roman" w:cs="Times New Roman"/>
          <w:b/>
          <w:sz w:val="24"/>
          <w:szCs w:val="24"/>
          <w:u w:val="single"/>
        </w:rPr>
        <w:t>Данное ограничение распространяется на разрешения на строительство, выданные после 01.07.2018 года!!!</w:t>
      </w:r>
    </w:p>
    <w:p w:rsidR="00E95E3E" w:rsidRPr="000430A0" w:rsidRDefault="00E95E3E" w:rsidP="0068136C">
      <w:pPr>
        <w:autoSpaceDE w:val="0"/>
        <w:autoSpaceDN w:val="0"/>
        <w:adjustRightInd w:val="0"/>
        <w:spacing w:after="0" w:line="240" w:lineRule="auto"/>
        <w:jc w:val="both"/>
        <w:rPr>
          <w:rFonts w:ascii="Times New Roman" w:hAnsi="Times New Roman" w:cs="Times New Roman"/>
          <w:sz w:val="24"/>
          <w:szCs w:val="24"/>
        </w:rPr>
      </w:pPr>
    </w:p>
    <w:p w:rsidR="00E95E3E" w:rsidRPr="000430A0" w:rsidRDefault="00E95E3E" w:rsidP="0068136C">
      <w:pPr>
        <w:autoSpaceDE w:val="0"/>
        <w:autoSpaceDN w:val="0"/>
        <w:adjustRightInd w:val="0"/>
        <w:spacing w:after="0" w:line="240" w:lineRule="auto"/>
        <w:jc w:val="both"/>
        <w:rPr>
          <w:rFonts w:ascii="Times New Roman" w:hAnsi="Times New Roman" w:cs="Times New Roman"/>
          <w:sz w:val="24"/>
          <w:szCs w:val="24"/>
        </w:rPr>
      </w:pPr>
      <w:r w:rsidRPr="000430A0">
        <w:rPr>
          <w:rFonts w:ascii="Times New Roman" w:hAnsi="Times New Roman" w:cs="Times New Roman"/>
          <w:sz w:val="24"/>
          <w:szCs w:val="24"/>
        </w:rPr>
        <w:t>- в случае наличия в составе проекта нескольких объектов в граф</w:t>
      </w:r>
      <w:r w:rsidR="000F3C9B" w:rsidRPr="000430A0">
        <w:rPr>
          <w:rFonts w:ascii="Times New Roman" w:hAnsi="Times New Roman" w:cs="Times New Roman"/>
          <w:sz w:val="24"/>
          <w:szCs w:val="24"/>
        </w:rPr>
        <w:t>ах</w:t>
      </w:r>
      <w:r w:rsidRPr="000430A0">
        <w:rPr>
          <w:rFonts w:ascii="Times New Roman" w:hAnsi="Times New Roman" w:cs="Times New Roman"/>
          <w:sz w:val="24"/>
          <w:szCs w:val="24"/>
        </w:rPr>
        <w:t xml:space="preserve"> 11.2</w:t>
      </w:r>
      <w:r w:rsidR="00515DCA">
        <w:rPr>
          <w:rFonts w:ascii="Times New Roman" w:hAnsi="Times New Roman" w:cs="Times New Roman"/>
          <w:sz w:val="24"/>
          <w:szCs w:val="24"/>
        </w:rPr>
        <w:t xml:space="preserve"> «Общий объ</w:t>
      </w:r>
      <w:r w:rsidR="000F3C9B" w:rsidRPr="000430A0">
        <w:rPr>
          <w:rFonts w:ascii="Times New Roman" w:hAnsi="Times New Roman" w:cs="Times New Roman"/>
          <w:sz w:val="24"/>
          <w:szCs w:val="24"/>
        </w:rPr>
        <w:t>ем кредитны</w:t>
      </w:r>
      <w:proofErr w:type="gramStart"/>
      <w:r w:rsidR="000F3C9B" w:rsidRPr="000430A0">
        <w:rPr>
          <w:rFonts w:ascii="Times New Roman" w:hAnsi="Times New Roman" w:cs="Times New Roman"/>
          <w:sz w:val="24"/>
          <w:szCs w:val="24"/>
        </w:rPr>
        <w:t>х(</w:t>
      </w:r>
      <w:proofErr w:type="gramEnd"/>
      <w:r w:rsidR="000F3C9B" w:rsidRPr="000430A0">
        <w:rPr>
          <w:rFonts w:ascii="Times New Roman" w:hAnsi="Times New Roman" w:cs="Times New Roman"/>
          <w:sz w:val="24"/>
          <w:szCs w:val="24"/>
        </w:rPr>
        <w:t>заемных) средств»</w:t>
      </w:r>
      <w:r w:rsidRPr="000430A0">
        <w:rPr>
          <w:rFonts w:ascii="Times New Roman" w:hAnsi="Times New Roman" w:cs="Times New Roman"/>
          <w:sz w:val="24"/>
          <w:szCs w:val="24"/>
        </w:rPr>
        <w:t xml:space="preserve"> </w:t>
      </w:r>
      <w:r w:rsidR="000F3C9B" w:rsidRPr="000430A0">
        <w:rPr>
          <w:rFonts w:ascii="Times New Roman" w:hAnsi="Times New Roman" w:cs="Times New Roman"/>
          <w:sz w:val="24"/>
          <w:szCs w:val="24"/>
        </w:rPr>
        <w:t xml:space="preserve">и 11.6 </w:t>
      </w:r>
      <w:r w:rsidRPr="000430A0">
        <w:rPr>
          <w:rFonts w:ascii="Times New Roman" w:hAnsi="Times New Roman" w:cs="Times New Roman"/>
          <w:sz w:val="24"/>
          <w:szCs w:val="24"/>
        </w:rPr>
        <w:t xml:space="preserve"> </w:t>
      </w:r>
      <w:r w:rsidR="000F3C9B" w:rsidRPr="000430A0">
        <w:rPr>
          <w:rFonts w:ascii="Times New Roman" w:hAnsi="Times New Roman" w:cs="Times New Roman"/>
          <w:sz w:val="24"/>
          <w:szCs w:val="24"/>
        </w:rPr>
        <w:t xml:space="preserve">«Общий объем заемных средств» </w:t>
      </w:r>
      <w:r w:rsidRPr="000430A0">
        <w:rPr>
          <w:rFonts w:ascii="Times New Roman" w:hAnsi="Times New Roman" w:cs="Times New Roman"/>
          <w:sz w:val="24"/>
          <w:szCs w:val="24"/>
        </w:rPr>
        <w:t>указывается размер кредитных</w:t>
      </w:r>
      <w:r w:rsidR="000F3C9B" w:rsidRPr="000430A0">
        <w:rPr>
          <w:rFonts w:ascii="Times New Roman" w:hAnsi="Times New Roman" w:cs="Times New Roman"/>
          <w:sz w:val="24"/>
          <w:szCs w:val="24"/>
        </w:rPr>
        <w:t>(заемных)</w:t>
      </w:r>
      <w:r w:rsidRPr="000430A0">
        <w:rPr>
          <w:rFonts w:ascii="Times New Roman" w:hAnsi="Times New Roman" w:cs="Times New Roman"/>
          <w:sz w:val="24"/>
          <w:szCs w:val="24"/>
        </w:rPr>
        <w:t xml:space="preserve"> средств, выданн</w:t>
      </w:r>
      <w:r w:rsidR="00515DCA">
        <w:rPr>
          <w:rFonts w:ascii="Times New Roman" w:hAnsi="Times New Roman" w:cs="Times New Roman"/>
          <w:sz w:val="24"/>
          <w:szCs w:val="24"/>
        </w:rPr>
        <w:t>ых на финансирование каждого объ</w:t>
      </w:r>
      <w:r w:rsidRPr="000430A0">
        <w:rPr>
          <w:rFonts w:ascii="Times New Roman" w:hAnsi="Times New Roman" w:cs="Times New Roman"/>
          <w:sz w:val="24"/>
          <w:szCs w:val="24"/>
        </w:rPr>
        <w:t>екта</w:t>
      </w:r>
      <w:r w:rsidR="000F3C9B" w:rsidRPr="000430A0">
        <w:rPr>
          <w:rFonts w:ascii="Times New Roman" w:hAnsi="Times New Roman" w:cs="Times New Roman"/>
          <w:sz w:val="24"/>
          <w:szCs w:val="24"/>
        </w:rPr>
        <w:t xml:space="preserve"> (рассчитывается</w:t>
      </w:r>
      <w:r w:rsidRPr="000430A0">
        <w:rPr>
          <w:rFonts w:ascii="Times New Roman" w:hAnsi="Times New Roman" w:cs="Times New Roman"/>
          <w:sz w:val="24"/>
          <w:szCs w:val="24"/>
        </w:rPr>
        <w:t xml:space="preserve"> пропорционально</w:t>
      </w:r>
      <w:r w:rsidR="00515DCA">
        <w:rPr>
          <w:rFonts w:ascii="Times New Roman" w:hAnsi="Times New Roman" w:cs="Times New Roman"/>
          <w:sz w:val="24"/>
          <w:szCs w:val="24"/>
        </w:rPr>
        <w:t xml:space="preserve"> площади объекта строительства);</w:t>
      </w:r>
    </w:p>
    <w:p w:rsidR="000F3C9B" w:rsidRPr="000430A0" w:rsidRDefault="000F3C9B" w:rsidP="0068136C">
      <w:pPr>
        <w:autoSpaceDE w:val="0"/>
        <w:autoSpaceDN w:val="0"/>
        <w:adjustRightInd w:val="0"/>
        <w:spacing w:after="0" w:line="240" w:lineRule="auto"/>
        <w:jc w:val="both"/>
        <w:rPr>
          <w:rFonts w:ascii="Times New Roman" w:hAnsi="Times New Roman" w:cs="Times New Roman"/>
          <w:sz w:val="24"/>
          <w:szCs w:val="24"/>
        </w:rPr>
      </w:pPr>
    </w:p>
    <w:p w:rsidR="000F3C9B" w:rsidRPr="000430A0" w:rsidRDefault="000F3C9B" w:rsidP="00515DCA">
      <w:pPr>
        <w:autoSpaceDE w:val="0"/>
        <w:autoSpaceDN w:val="0"/>
        <w:adjustRightInd w:val="0"/>
        <w:spacing w:after="0" w:line="240" w:lineRule="auto"/>
        <w:jc w:val="both"/>
        <w:rPr>
          <w:rFonts w:ascii="Times New Roman" w:hAnsi="Times New Roman" w:cs="Times New Roman"/>
          <w:sz w:val="24"/>
          <w:szCs w:val="24"/>
        </w:rPr>
      </w:pPr>
      <w:r w:rsidRPr="000430A0">
        <w:rPr>
          <w:rFonts w:ascii="Times New Roman" w:hAnsi="Times New Roman" w:cs="Times New Roman"/>
          <w:sz w:val="24"/>
          <w:szCs w:val="24"/>
        </w:rPr>
        <w:t xml:space="preserve">- при заполнении графы 11.6  </w:t>
      </w:r>
      <w:r w:rsidR="00515DCA">
        <w:rPr>
          <w:rFonts w:ascii="Times New Roman" w:hAnsi="Times New Roman" w:cs="Times New Roman"/>
          <w:sz w:val="24"/>
          <w:szCs w:val="24"/>
        </w:rPr>
        <w:t>«О</w:t>
      </w:r>
      <w:r w:rsidR="00515DCA" w:rsidRPr="00515DCA">
        <w:rPr>
          <w:rFonts w:ascii="Times New Roman" w:hAnsi="Times New Roman" w:cs="Times New Roman"/>
          <w:sz w:val="24"/>
          <w:szCs w:val="24"/>
        </w:rPr>
        <w:t>бщий объем заемных средств</w:t>
      </w:r>
      <w:r w:rsidR="00515DCA">
        <w:rPr>
          <w:rFonts w:ascii="Times New Roman" w:hAnsi="Times New Roman" w:cs="Times New Roman"/>
          <w:sz w:val="24"/>
          <w:szCs w:val="24"/>
        </w:rPr>
        <w:t xml:space="preserve">» </w:t>
      </w:r>
      <w:r w:rsidRPr="000430A0">
        <w:rPr>
          <w:rFonts w:ascii="Times New Roman" w:hAnsi="Times New Roman" w:cs="Times New Roman"/>
          <w:sz w:val="24"/>
          <w:szCs w:val="24"/>
        </w:rPr>
        <w:t>необходимо учитывать лимит на средства целевого займа в 20% от планируемой стоимости строительства (создания) многоквартирных домов и (или) иных объектов недвижимости, указанной в проектной декларации, по каждому из выданных разрешений на строительство, установленный п. 4 с</w:t>
      </w:r>
      <w:r w:rsidR="00515DCA">
        <w:rPr>
          <w:rFonts w:ascii="Times New Roman" w:hAnsi="Times New Roman" w:cs="Times New Roman"/>
          <w:sz w:val="24"/>
          <w:szCs w:val="24"/>
        </w:rPr>
        <w:t>т. 2 Федерального закона 214-ФЗ;</w:t>
      </w:r>
    </w:p>
    <w:p w:rsidR="00952B5D" w:rsidRPr="000430A0" w:rsidRDefault="00952B5D" w:rsidP="00515DCA">
      <w:pPr>
        <w:autoSpaceDE w:val="0"/>
        <w:autoSpaceDN w:val="0"/>
        <w:adjustRightInd w:val="0"/>
        <w:spacing w:after="0" w:line="240" w:lineRule="auto"/>
        <w:jc w:val="both"/>
        <w:rPr>
          <w:rFonts w:ascii="Times New Roman" w:hAnsi="Times New Roman" w:cs="Times New Roman"/>
          <w:sz w:val="24"/>
          <w:szCs w:val="24"/>
        </w:rPr>
      </w:pPr>
    </w:p>
    <w:p w:rsidR="00B55476" w:rsidRPr="000430A0" w:rsidRDefault="00B55476" w:rsidP="00515DCA">
      <w:pPr>
        <w:autoSpaceDE w:val="0"/>
        <w:autoSpaceDN w:val="0"/>
        <w:adjustRightInd w:val="0"/>
        <w:spacing w:after="0" w:line="240" w:lineRule="auto"/>
        <w:jc w:val="both"/>
        <w:rPr>
          <w:rFonts w:ascii="Times New Roman" w:hAnsi="Times New Roman" w:cs="Times New Roman"/>
          <w:sz w:val="24"/>
          <w:szCs w:val="24"/>
        </w:rPr>
      </w:pPr>
      <w:r w:rsidRPr="000430A0">
        <w:rPr>
          <w:rFonts w:ascii="Times New Roman" w:hAnsi="Times New Roman" w:cs="Times New Roman"/>
          <w:sz w:val="24"/>
          <w:szCs w:val="24"/>
        </w:rPr>
        <w:t xml:space="preserve">-  данные графы </w:t>
      </w:r>
      <w:r w:rsidR="00952B5D" w:rsidRPr="000430A0">
        <w:rPr>
          <w:rFonts w:ascii="Times New Roman" w:hAnsi="Times New Roman" w:cs="Times New Roman"/>
          <w:sz w:val="24"/>
          <w:szCs w:val="24"/>
        </w:rPr>
        <w:t>12.1 «Сумма денежных средств участников долевого строительства, привлеченных застройщиком по ДДУ на первую календарную дату отчетного периода»</w:t>
      </w:r>
      <w:r w:rsidRPr="000430A0">
        <w:rPr>
          <w:rFonts w:ascii="Times New Roman" w:hAnsi="Times New Roman" w:cs="Times New Roman"/>
          <w:sz w:val="24"/>
          <w:szCs w:val="24"/>
        </w:rPr>
        <w:t xml:space="preserve"> должны соответствовать сведениям, указанным в графе </w:t>
      </w:r>
      <w:r w:rsidR="00952B5D" w:rsidRPr="000430A0">
        <w:rPr>
          <w:rFonts w:ascii="Times New Roman" w:hAnsi="Times New Roman" w:cs="Times New Roman"/>
          <w:sz w:val="24"/>
          <w:szCs w:val="24"/>
        </w:rPr>
        <w:t xml:space="preserve">12.8 «Сумма денежных средств </w:t>
      </w:r>
      <w:r w:rsidR="00952B5D" w:rsidRPr="000430A0">
        <w:rPr>
          <w:rFonts w:ascii="Times New Roman" w:hAnsi="Times New Roman" w:cs="Times New Roman"/>
          <w:sz w:val="24"/>
          <w:szCs w:val="24"/>
        </w:rPr>
        <w:lastRenderedPageBreak/>
        <w:t>участников долевого строительства на последнюю календарную дату отчетного периода, не использованных по целевому назначению»</w:t>
      </w:r>
      <w:r w:rsidRPr="000430A0">
        <w:rPr>
          <w:rFonts w:ascii="Times New Roman" w:hAnsi="Times New Roman" w:cs="Times New Roman"/>
          <w:sz w:val="24"/>
          <w:szCs w:val="24"/>
        </w:rPr>
        <w:t xml:space="preserve"> </w:t>
      </w:r>
      <w:r w:rsidRPr="00515DCA">
        <w:rPr>
          <w:rFonts w:ascii="Times New Roman" w:hAnsi="Times New Roman" w:cs="Times New Roman"/>
          <w:b/>
          <w:sz w:val="24"/>
          <w:szCs w:val="24"/>
        </w:rPr>
        <w:t>предыдущего отчетного периода</w:t>
      </w:r>
      <w:r w:rsidRPr="000430A0">
        <w:rPr>
          <w:rFonts w:ascii="Times New Roman" w:hAnsi="Times New Roman" w:cs="Times New Roman"/>
          <w:sz w:val="24"/>
          <w:szCs w:val="24"/>
        </w:rPr>
        <w:t>;</w:t>
      </w:r>
    </w:p>
    <w:p w:rsidR="00952B5D" w:rsidRPr="000430A0" w:rsidRDefault="00952B5D" w:rsidP="00515DCA">
      <w:pPr>
        <w:autoSpaceDE w:val="0"/>
        <w:autoSpaceDN w:val="0"/>
        <w:adjustRightInd w:val="0"/>
        <w:spacing w:after="0" w:line="240" w:lineRule="auto"/>
        <w:jc w:val="both"/>
        <w:rPr>
          <w:rFonts w:ascii="Times New Roman" w:hAnsi="Times New Roman" w:cs="Times New Roman"/>
          <w:sz w:val="24"/>
          <w:szCs w:val="24"/>
        </w:rPr>
      </w:pPr>
    </w:p>
    <w:p w:rsidR="00952B5D" w:rsidRPr="000430A0" w:rsidRDefault="00952B5D" w:rsidP="00515DCA">
      <w:pPr>
        <w:autoSpaceDE w:val="0"/>
        <w:autoSpaceDN w:val="0"/>
        <w:adjustRightInd w:val="0"/>
        <w:spacing w:after="0" w:line="240" w:lineRule="auto"/>
        <w:jc w:val="both"/>
        <w:rPr>
          <w:rFonts w:ascii="Times New Roman" w:hAnsi="Times New Roman" w:cs="Times New Roman"/>
          <w:sz w:val="24"/>
          <w:szCs w:val="24"/>
        </w:rPr>
      </w:pPr>
      <w:proofErr w:type="gramStart"/>
      <w:r w:rsidRPr="000430A0">
        <w:rPr>
          <w:rFonts w:ascii="Times New Roman" w:hAnsi="Times New Roman" w:cs="Times New Roman"/>
          <w:sz w:val="24"/>
          <w:szCs w:val="24"/>
        </w:rPr>
        <w:t>-  в случае привлечения денежных средств участников долевого строительства по ДДУ в отчетном периоде в графе 12.3 «Общая сумма денежных средств участников долевого строительства, привлеченных застройщиком для строительства (создания) объекта недвижимости» указывается сумма показателей граф 12.1 «Сумма денежных средств участников долевого строительства, привлеченных застройщиком по ДДУ на первую календарную дату отчетного периода» и 12.2 «Сумма денежных средств участников долевого строительства, п</w:t>
      </w:r>
      <w:r w:rsidR="00515DCA">
        <w:rPr>
          <w:rFonts w:ascii="Times New Roman" w:hAnsi="Times New Roman" w:cs="Times New Roman"/>
          <w:sz w:val="24"/>
          <w:szCs w:val="24"/>
        </w:rPr>
        <w:t>ривлеченных</w:t>
      </w:r>
      <w:proofErr w:type="gramEnd"/>
      <w:r w:rsidR="00515DCA">
        <w:rPr>
          <w:rFonts w:ascii="Times New Roman" w:hAnsi="Times New Roman" w:cs="Times New Roman"/>
          <w:sz w:val="24"/>
          <w:szCs w:val="24"/>
        </w:rPr>
        <w:t xml:space="preserve"> в отчетном периоде»;</w:t>
      </w:r>
      <w:r w:rsidRPr="000430A0">
        <w:rPr>
          <w:rFonts w:ascii="Times New Roman" w:hAnsi="Times New Roman" w:cs="Times New Roman"/>
          <w:sz w:val="24"/>
          <w:szCs w:val="24"/>
        </w:rPr>
        <w:t xml:space="preserve"> </w:t>
      </w:r>
    </w:p>
    <w:p w:rsidR="00952B5D" w:rsidRPr="000430A0" w:rsidRDefault="00952B5D" w:rsidP="00515DCA">
      <w:pPr>
        <w:autoSpaceDE w:val="0"/>
        <w:autoSpaceDN w:val="0"/>
        <w:adjustRightInd w:val="0"/>
        <w:spacing w:after="0" w:line="240" w:lineRule="auto"/>
        <w:jc w:val="both"/>
        <w:rPr>
          <w:rFonts w:ascii="Times New Roman" w:hAnsi="Times New Roman" w:cs="Times New Roman"/>
          <w:sz w:val="24"/>
          <w:szCs w:val="24"/>
        </w:rPr>
      </w:pPr>
    </w:p>
    <w:p w:rsidR="00952B5D" w:rsidRPr="000430A0" w:rsidRDefault="00952B5D" w:rsidP="00515DCA">
      <w:pPr>
        <w:jc w:val="both"/>
        <w:rPr>
          <w:rFonts w:ascii="Times New Roman" w:hAnsi="Times New Roman" w:cs="Times New Roman"/>
          <w:sz w:val="24"/>
          <w:szCs w:val="24"/>
        </w:rPr>
      </w:pPr>
      <w:r w:rsidRPr="000430A0">
        <w:rPr>
          <w:rFonts w:ascii="Times New Roman" w:hAnsi="Times New Roman" w:cs="Times New Roman"/>
          <w:sz w:val="24"/>
          <w:szCs w:val="24"/>
        </w:rPr>
        <w:t xml:space="preserve">- </w:t>
      </w:r>
      <w:r w:rsidR="00190BCA" w:rsidRPr="000430A0">
        <w:rPr>
          <w:rFonts w:ascii="Times New Roman" w:hAnsi="Times New Roman" w:cs="Times New Roman"/>
          <w:sz w:val="24"/>
          <w:szCs w:val="24"/>
        </w:rPr>
        <w:t xml:space="preserve">в графе 12.4 «Сумма денежных средств участников долевого строительства, использованных застройщиком в отчетном периоде по целевому назначению» подлежат отражению данные о размере использованных денежных средств, привлеченных по ДДУ. </w:t>
      </w:r>
      <w:r w:rsidRPr="000430A0">
        <w:rPr>
          <w:rFonts w:ascii="Times New Roman" w:hAnsi="Times New Roman" w:cs="Times New Roman"/>
          <w:sz w:val="24"/>
          <w:szCs w:val="24"/>
        </w:rPr>
        <w:t xml:space="preserve">ВАЖНО!!! При отражении данных в графе 12.4  в составе ежеквартально отчетности представляется Справка содержащая информацию о целях расходования денежных средств </w:t>
      </w:r>
      <w:r w:rsidRPr="000430A0">
        <w:rPr>
          <w:rFonts w:ascii="Times New Roman" w:hAnsi="Times New Roman" w:cs="Times New Roman"/>
          <w:sz w:val="24"/>
          <w:szCs w:val="24"/>
          <w:u w:val="single"/>
        </w:rPr>
        <w:t>со ссылками на пункты ч. 1 ст. 18 Федерального закона 214-ФЗ</w:t>
      </w:r>
      <w:r w:rsidRPr="000430A0">
        <w:rPr>
          <w:rFonts w:ascii="Times New Roman" w:hAnsi="Times New Roman" w:cs="Times New Roman"/>
          <w:sz w:val="24"/>
          <w:szCs w:val="24"/>
        </w:rPr>
        <w:t xml:space="preserve"> (форма произвольная)</w:t>
      </w:r>
      <w:r w:rsidR="00190BCA" w:rsidRPr="000430A0">
        <w:rPr>
          <w:rFonts w:ascii="Times New Roman" w:hAnsi="Times New Roman" w:cs="Times New Roman"/>
          <w:sz w:val="24"/>
          <w:szCs w:val="24"/>
        </w:rPr>
        <w:t>;</w:t>
      </w:r>
    </w:p>
    <w:p w:rsidR="00A55E55" w:rsidRPr="000430A0" w:rsidRDefault="00190BCA" w:rsidP="00A55E55">
      <w:pPr>
        <w:autoSpaceDE w:val="0"/>
        <w:autoSpaceDN w:val="0"/>
        <w:adjustRightInd w:val="0"/>
        <w:spacing w:after="0" w:line="240" w:lineRule="auto"/>
        <w:jc w:val="both"/>
        <w:rPr>
          <w:rFonts w:ascii="Times New Roman" w:hAnsi="Times New Roman" w:cs="Times New Roman"/>
          <w:sz w:val="24"/>
          <w:szCs w:val="24"/>
        </w:rPr>
      </w:pPr>
      <w:proofErr w:type="gramStart"/>
      <w:r w:rsidRPr="000430A0">
        <w:rPr>
          <w:rFonts w:ascii="Times New Roman" w:hAnsi="Times New Roman" w:cs="Times New Roman"/>
          <w:sz w:val="24"/>
          <w:szCs w:val="24"/>
        </w:rPr>
        <w:t xml:space="preserve">- </w:t>
      </w:r>
      <w:r w:rsidR="00A55E55" w:rsidRPr="000430A0">
        <w:rPr>
          <w:rFonts w:ascii="Times New Roman" w:hAnsi="Times New Roman" w:cs="Times New Roman"/>
          <w:sz w:val="24"/>
          <w:szCs w:val="24"/>
        </w:rPr>
        <w:t>в графе 12.5 «Сумма денежных средств участников долевого строительства, использованных застройщиком по целевому назначению на первую календарную дату отчетного периода» указывается сумма показателей граф 12.4 «Сумма денежных средств участников долевого строительства, использованных застройщиком в отчетном периоде по целевому назначению» и 12.5 «Сумма денежных средств участников долевого строительства, использованных застройщиком по целевому назначению на первую календарную дату отчетного периода»</w:t>
      </w:r>
      <w:r w:rsidR="00515DCA">
        <w:rPr>
          <w:rFonts w:ascii="Times New Roman" w:hAnsi="Times New Roman" w:cs="Times New Roman"/>
          <w:sz w:val="24"/>
          <w:szCs w:val="24"/>
        </w:rPr>
        <w:t>,</w:t>
      </w:r>
      <w:r w:rsidR="00A55E55" w:rsidRPr="000430A0">
        <w:rPr>
          <w:rFonts w:ascii="Times New Roman" w:hAnsi="Times New Roman" w:cs="Times New Roman"/>
          <w:sz w:val="24"/>
          <w:szCs w:val="24"/>
        </w:rPr>
        <w:t xml:space="preserve"> отраженных в</w:t>
      </w:r>
      <w:proofErr w:type="gramEnd"/>
      <w:r w:rsidR="00A55E55" w:rsidRPr="000430A0">
        <w:rPr>
          <w:rFonts w:ascii="Times New Roman" w:hAnsi="Times New Roman" w:cs="Times New Roman"/>
          <w:sz w:val="24"/>
          <w:szCs w:val="24"/>
        </w:rPr>
        <w:t xml:space="preserve"> ежеквартальной отчетности за </w:t>
      </w:r>
      <w:r w:rsidR="00A55E55" w:rsidRPr="00515DCA">
        <w:rPr>
          <w:rFonts w:ascii="Times New Roman" w:hAnsi="Times New Roman" w:cs="Times New Roman"/>
          <w:b/>
          <w:sz w:val="24"/>
          <w:szCs w:val="24"/>
        </w:rPr>
        <w:t>предыдущий отчетный период</w:t>
      </w:r>
      <w:r w:rsidR="00A55E55" w:rsidRPr="000430A0">
        <w:rPr>
          <w:rFonts w:ascii="Times New Roman" w:hAnsi="Times New Roman" w:cs="Times New Roman"/>
          <w:sz w:val="24"/>
          <w:szCs w:val="24"/>
        </w:rPr>
        <w:t>;</w:t>
      </w:r>
    </w:p>
    <w:p w:rsidR="00A55E55" w:rsidRPr="000430A0" w:rsidRDefault="00A55E55" w:rsidP="00A55E55">
      <w:pPr>
        <w:autoSpaceDE w:val="0"/>
        <w:autoSpaceDN w:val="0"/>
        <w:adjustRightInd w:val="0"/>
        <w:spacing w:after="0" w:line="240" w:lineRule="auto"/>
        <w:jc w:val="both"/>
        <w:rPr>
          <w:rFonts w:ascii="Times New Roman" w:hAnsi="Times New Roman" w:cs="Times New Roman"/>
          <w:sz w:val="24"/>
          <w:szCs w:val="24"/>
        </w:rPr>
      </w:pPr>
    </w:p>
    <w:p w:rsidR="00A55E55" w:rsidRPr="000430A0" w:rsidRDefault="00A55E55" w:rsidP="00A55E55">
      <w:pPr>
        <w:autoSpaceDE w:val="0"/>
        <w:autoSpaceDN w:val="0"/>
        <w:adjustRightInd w:val="0"/>
        <w:spacing w:after="0" w:line="240" w:lineRule="auto"/>
        <w:jc w:val="both"/>
        <w:rPr>
          <w:rFonts w:ascii="Times New Roman" w:hAnsi="Times New Roman" w:cs="Times New Roman"/>
          <w:sz w:val="24"/>
          <w:szCs w:val="24"/>
        </w:rPr>
      </w:pPr>
      <w:proofErr w:type="gramStart"/>
      <w:r w:rsidRPr="000430A0">
        <w:rPr>
          <w:rFonts w:ascii="Times New Roman" w:hAnsi="Times New Roman" w:cs="Times New Roman"/>
          <w:sz w:val="24"/>
          <w:szCs w:val="24"/>
        </w:rPr>
        <w:t>- в графе 12.6 «Сумма денежных средств, возвращенных на первую календарную дату отчетного периода участникам долевого строительства в связи с расторжением ДДУ» подлежит отражению сумма показателей граф 12.6 «Сумма денежных средств, возвращенных на первую календарную дату отчетного периода участникам долевого строительства в связи с расторжением ДДУ» и 12.7 «Сумма денежных средств, возвращенных в отчетном периоде участникам долевого строительства в связи с</w:t>
      </w:r>
      <w:proofErr w:type="gramEnd"/>
      <w:r w:rsidRPr="000430A0">
        <w:rPr>
          <w:rFonts w:ascii="Times New Roman" w:hAnsi="Times New Roman" w:cs="Times New Roman"/>
          <w:sz w:val="24"/>
          <w:szCs w:val="24"/>
        </w:rPr>
        <w:t xml:space="preserve"> расторжением ДДУ», </w:t>
      </w:r>
      <w:proofErr w:type="gramStart"/>
      <w:r w:rsidRPr="000430A0">
        <w:rPr>
          <w:rFonts w:ascii="Times New Roman" w:hAnsi="Times New Roman" w:cs="Times New Roman"/>
          <w:sz w:val="24"/>
          <w:szCs w:val="24"/>
        </w:rPr>
        <w:t>отраженных</w:t>
      </w:r>
      <w:proofErr w:type="gramEnd"/>
      <w:r w:rsidRPr="000430A0">
        <w:rPr>
          <w:rFonts w:ascii="Times New Roman" w:hAnsi="Times New Roman" w:cs="Times New Roman"/>
          <w:sz w:val="24"/>
          <w:szCs w:val="24"/>
        </w:rPr>
        <w:t xml:space="preserve"> в ежеквартальной отчетности за </w:t>
      </w:r>
      <w:r w:rsidRPr="00515DCA">
        <w:rPr>
          <w:rFonts w:ascii="Times New Roman" w:hAnsi="Times New Roman" w:cs="Times New Roman"/>
          <w:b/>
          <w:sz w:val="24"/>
          <w:szCs w:val="24"/>
        </w:rPr>
        <w:t>предыдущий отчетный период</w:t>
      </w:r>
      <w:r w:rsidRPr="000430A0">
        <w:rPr>
          <w:rFonts w:ascii="Times New Roman" w:hAnsi="Times New Roman" w:cs="Times New Roman"/>
          <w:sz w:val="24"/>
          <w:szCs w:val="24"/>
        </w:rPr>
        <w:t>;</w:t>
      </w:r>
    </w:p>
    <w:p w:rsidR="000B522E" w:rsidRPr="000430A0" w:rsidRDefault="000B522E" w:rsidP="00A55E55">
      <w:pPr>
        <w:autoSpaceDE w:val="0"/>
        <w:autoSpaceDN w:val="0"/>
        <w:adjustRightInd w:val="0"/>
        <w:spacing w:after="0" w:line="240" w:lineRule="auto"/>
        <w:jc w:val="both"/>
        <w:rPr>
          <w:rFonts w:ascii="Times New Roman" w:hAnsi="Times New Roman" w:cs="Times New Roman"/>
          <w:sz w:val="24"/>
          <w:szCs w:val="24"/>
        </w:rPr>
      </w:pPr>
    </w:p>
    <w:p w:rsidR="000B522E" w:rsidRPr="000430A0" w:rsidRDefault="000B522E" w:rsidP="000B522E">
      <w:pPr>
        <w:autoSpaceDE w:val="0"/>
        <w:autoSpaceDN w:val="0"/>
        <w:adjustRightInd w:val="0"/>
        <w:spacing w:after="0" w:line="240" w:lineRule="auto"/>
        <w:jc w:val="both"/>
        <w:rPr>
          <w:rFonts w:ascii="Times New Roman" w:hAnsi="Times New Roman" w:cs="Times New Roman"/>
          <w:sz w:val="24"/>
          <w:szCs w:val="24"/>
          <w:u w:val="single"/>
        </w:rPr>
      </w:pPr>
      <w:r w:rsidRPr="000430A0">
        <w:rPr>
          <w:rFonts w:ascii="Times New Roman" w:hAnsi="Times New Roman" w:cs="Times New Roman"/>
          <w:sz w:val="24"/>
          <w:szCs w:val="24"/>
        </w:rPr>
        <w:t xml:space="preserve">- в графе 12.7 «Сумма денежных средств, возвращенных в отчетном периоде участникам долевого строительства в связи с расторжением ДДУ» </w:t>
      </w:r>
      <w:r w:rsidRPr="000430A0">
        <w:rPr>
          <w:rFonts w:ascii="Times New Roman" w:hAnsi="Times New Roman" w:cs="Times New Roman"/>
          <w:sz w:val="24"/>
          <w:szCs w:val="24"/>
          <w:u w:val="single"/>
        </w:rPr>
        <w:t>указывается информация о денежных средствах</w:t>
      </w:r>
      <w:r w:rsidR="00515DCA">
        <w:rPr>
          <w:rFonts w:ascii="Times New Roman" w:hAnsi="Times New Roman" w:cs="Times New Roman"/>
          <w:sz w:val="24"/>
          <w:szCs w:val="24"/>
          <w:u w:val="single"/>
        </w:rPr>
        <w:t>,</w:t>
      </w:r>
      <w:r w:rsidRPr="000430A0">
        <w:rPr>
          <w:rFonts w:ascii="Times New Roman" w:hAnsi="Times New Roman" w:cs="Times New Roman"/>
          <w:sz w:val="24"/>
          <w:szCs w:val="24"/>
          <w:u w:val="single"/>
        </w:rPr>
        <w:t xml:space="preserve"> возвращенных из средств, привлеченных по ДДУ!!!</w:t>
      </w:r>
    </w:p>
    <w:p w:rsidR="000B522E" w:rsidRPr="000430A0" w:rsidRDefault="000B522E" w:rsidP="000B522E">
      <w:pPr>
        <w:autoSpaceDE w:val="0"/>
        <w:autoSpaceDN w:val="0"/>
        <w:adjustRightInd w:val="0"/>
        <w:spacing w:after="0" w:line="240" w:lineRule="auto"/>
        <w:jc w:val="both"/>
        <w:rPr>
          <w:rFonts w:ascii="Times New Roman" w:hAnsi="Times New Roman" w:cs="Times New Roman"/>
          <w:sz w:val="24"/>
          <w:szCs w:val="24"/>
          <w:u w:val="single"/>
        </w:rPr>
      </w:pPr>
    </w:p>
    <w:p w:rsidR="000B522E" w:rsidRPr="000430A0" w:rsidRDefault="000B522E" w:rsidP="00515DCA">
      <w:pPr>
        <w:autoSpaceDE w:val="0"/>
        <w:autoSpaceDN w:val="0"/>
        <w:adjustRightInd w:val="0"/>
        <w:spacing w:after="0" w:line="240" w:lineRule="auto"/>
        <w:jc w:val="both"/>
        <w:rPr>
          <w:rFonts w:ascii="Times New Roman" w:hAnsi="Times New Roman" w:cs="Times New Roman"/>
          <w:sz w:val="24"/>
          <w:szCs w:val="24"/>
        </w:rPr>
      </w:pPr>
      <w:r w:rsidRPr="000430A0">
        <w:rPr>
          <w:rFonts w:ascii="Times New Roman" w:hAnsi="Times New Roman" w:cs="Times New Roman"/>
          <w:sz w:val="24"/>
          <w:szCs w:val="24"/>
        </w:rPr>
        <w:t xml:space="preserve">- </w:t>
      </w:r>
      <w:r w:rsidR="00004810" w:rsidRPr="000430A0">
        <w:rPr>
          <w:rFonts w:ascii="Times New Roman" w:hAnsi="Times New Roman" w:cs="Times New Roman"/>
          <w:sz w:val="24"/>
          <w:szCs w:val="24"/>
        </w:rPr>
        <w:t xml:space="preserve">в графе 13.9 «Дебиторская задолженность участников долевого строительства по оплате ДДУ»  не подлежит отражению дебиторская задолженность по ДДУ, заключенным с использованием счетов </w:t>
      </w:r>
      <w:proofErr w:type="spellStart"/>
      <w:r w:rsidR="00004810" w:rsidRPr="000430A0">
        <w:rPr>
          <w:rFonts w:ascii="Times New Roman" w:hAnsi="Times New Roman" w:cs="Times New Roman"/>
          <w:sz w:val="24"/>
          <w:szCs w:val="24"/>
        </w:rPr>
        <w:t>эскроу</w:t>
      </w:r>
      <w:proofErr w:type="spellEnd"/>
      <w:r w:rsidR="00004810" w:rsidRPr="000430A0">
        <w:rPr>
          <w:rFonts w:ascii="Times New Roman" w:hAnsi="Times New Roman" w:cs="Times New Roman"/>
          <w:sz w:val="24"/>
          <w:szCs w:val="24"/>
        </w:rPr>
        <w:t xml:space="preserve">; </w:t>
      </w:r>
    </w:p>
    <w:p w:rsidR="00004810" w:rsidRPr="000430A0" w:rsidRDefault="00004810" w:rsidP="00004810">
      <w:pPr>
        <w:autoSpaceDE w:val="0"/>
        <w:autoSpaceDN w:val="0"/>
        <w:adjustRightInd w:val="0"/>
        <w:spacing w:after="0" w:line="240" w:lineRule="auto"/>
        <w:rPr>
          <w:rFonts w:ascii="Times New Roman" w:hAnsi="Times New Roman" w:cs="Times New Roman"/>
          <w:sz w:val="24"/>
          <w:szCs w:val="24"/>
        </w:rPr>
      </w:pPr>
    </w:p>
    <w:p w:rsidR="00004810" w:rsidRPr="000430A0" w:rsidRDefault="00004810" w:rsidP="00004810">
      <w:pPr>
        <w:autoSpaceDE w:val="0"/>
        <w:autoSpaceDN w:val="0"/>
        <w:adjustRightInd w:val="0"/>
        <w:spacing w:after="0" w:line="240" w:lineRule="auto"/>
        <w:jc w:val="both"/>
        <w:rPr>
          <w:rFonts w:ascii="Times New Roman" w:hAnsi="Times New Roman" w:cs="Times New Roman"/>
          <w:sz w:val="24"/>
          <w:szCs w:val="24"/>
        </w:rPr>
      </w:pPr>
      <w:r w:rsidRPr="000430A0">
        <w:rPr>
          <w:rFonts w:ascii="Times New Roman" w:hAnsi="Times New Roman" w:cs="Times New Roman"/>
          <w:sz w:val="24"/>
          <w:szCs w:val="24"/>
        </w:rPr>
        <w:t xml:space="preserve">- в графе 13.10 «Общая сумма денежных средств участников долевого строительства, привлеченных застройщиком для строительства (создания) объекта недвижимости </w:t>
      </w:r>
      <w:proofErr w:type="gramStart"/>
      <w:r w:rsidRPr="000430A0">
        <w:rPr>
          <w:rFonts w:ascii="Times New Roman" w:hAnsi="Times New Roman" w:cs="Times New Roman"/>
          <w:sz w:val="24"/>
          <w:szCs w:val="24"/>
        </w:rPr>
        <w:t>с даты получения</w:t>
      </w:r>
      <w:proofErr w:type="gramEnd"/>
      <w:r w:rsidRPr="000430A0">
        <w:rPr>
          <w:rFonts w:ascii="Times New Roman" w:hAnsi="Times New Roman" w:cs="Times New Roman"/>
          <w:sz w:val="24"/>
          <w:szCs w:val="24"/>
        </w:rPr>
        <w:t xml:space="preserve"> заключения о соответствии застройщика и проектной декларации требованиям законодательства о долевом строительстве и до последней календарной даты отчетного периода» указывается разность показателей граф 13.8  и 13.9;</w:t>
      </w:r>
    </w:p>
    <w:p w:rsidR="00004810" w:rsidRPr="000430A0" w:rsidRDefault="00004810" w:rsidP="00004810">
      <w:pPr>
        <w:autoSpaceDE w:val="0"/>
        <w:autoSpaceDN w:val="0"/>
        <w:adjustRightInd w:val="0"/>
        <w:spacing w:after="0" w:line="240" w:lineRule="auto"/>
        <w:jc w:val="both"/>
        <w:rPr>
          <w:rFonts w:ascii="Times New Roman" w:hAnsi="Times New Roman" w:cs="Times New Roman"/>
          <w:sz w:val="24"/>
          <w:szCs w:val="24"/>
        </w:rPr>
      </w:pPr>
    </w:p>
    <w:p w:rsidR="00004810" w:rsidRDefault="00004810" w:rsidP="00004810">
      <w:pPr>
        <w:autoSpaceDE w:val="0"/>
        <w:autoSpaceDN w:val="0"/>
        <w:adjustRightInd w:val="0"/>
        <w:spacing w:after="0" w:line="240" w:lineRule="auto"/>
        <w:jc w:val="both"/>
        <w:rPr>
          <w:rFonts w:ascii="Times New Roman" w:hAnsi="Times New Roman" w:cs="Times New Roman"/>
          <w:sz w:val="24"/>
          <w:szCs w:val="24"/>
        </w:rPr>
      </w:pPr>
      <w:r w:rsidRPr="000430A0">
        <w:rPr>
          <w:rFonts w:ascii="Times New Roman" w:hAnsi="Times New Roman" w:cs="Times New Roman"/>
          <w:sz w:val="24"/>
          <w:szCs w:val="24"/>
        </w:rPr>
        <w:t xml:space="preserve">- </w:t>
      </w:r>
      <w:r w:rsidR="000430A0">
        <w:rPr>
          <w:rFonts w:ascii="Times New Roman" w:hAnsi="Times New Roman" w:cs="Times New Roman"/>
          <w:sz w:val="24"/>
          <w:szCs w:val="24"/>
        </w:rPr>
        <w:t xml:space="preserve">изменения в графе 15 </w:t>
      </w:r>
      <w:r w:rsidR="007B4268">
        <w:rPr>
          <w:rFonts w:ascii="Times New Roman" w:hAnsi="Times New Roman" w:cs="Times New Roman"/>
          <w:sz w:val="24"/>
          <w:szCs w:val="24"/>
        </w:rPr>
        <w:t>«П</w:t>
      </w:r>
      <w:r w:rsidR="000430A0">
        <w:rPr>
          <w:rFonts w:ascii="Times New Roman" w:hAnsi="Times New Roman" w:cs="Times New Roman"/>
          <w:sz w:val="24"/>
          <w:szCs w:val="24"/>
        </w:rPr>
        <w:t>ервоначальный срок передачи объектов долевого строительства участникам долевого строительства</w:t>
      </w:r>
      <w:r w:rsidR="007B4268">
        <w:rPr>
          <w:rFonts w:ascii="Times New Roman" w:hAnsi="Times New Roman" w:cs="Times New Roman"/>
          <w:sz w:val="24"/>
          <w:szCs w:val="24"/>
        </w:rPr>
        <w:t>»</w:t>
      </w:r>
      <w:r w:rsidR="000430A0">
        <w:rPr>
          <w:rFonts w:ascii="Times New Roman" w:hAnsi="Times New Roman" w:cs="Times New Roman"/>
          <w:sz w:val="24"/>
          <w:szCs w:val="24"/>
        </w:rPr>
        <w:t xml:space="preserve"> отражаются только в случае заключения </w:t>
      </w:r>
      <w:r w:rsidR="000430A0">
        <w:rPr>
          <w:rFonts w:ascii="Times New Roman" w:hAnsi="Times New Roman" w:cs="Times New Roman"/>
          <w:sz w:val="24"/>
          <w:szCs w:val="24"/>
        </w:rPr>
        <w:lastRenderedPageBreak/>
        <w:t>дополнительных соглашений к Д</w:t>
      </w:r>
      <w:r w:rsidR="00515DCA">
        <w:rPr>
          <w:rFonts w:ascii="Times New Roman" w:hAnsi="Times New Roman" w:cs="Times New Roman"/>
          <w:sz w:val="24"/>
          <w:szCs w:val="24"/>
        </w:rPr>
        <w:t>ДУ о переносе срока передачи объ</w:t>
      </w:r>
      <w:r w:rsidR="000430A0">
        <w:rPr>
          <w:rFonts w:ascii="Times New Roman" w:hAnsi="Times New Roman" w:cs="Times New Roman"/>
          <w:sz w:val="24"/>
          <w:szCs w:val="24"/>
        </w:rPr>
        <w:t>екта долевого строительства со всеми участниками долевого строительства</w:t>
      </w:r>
      <w:r w:rsidR="007B4268">
        <w:rPr>
          <w:rFonts w:ascii="Times New Roman" w:hAnsi="Times New Roman" w:cs="Times New Roman"/>
          <w:sz w:val="24"/>
          <w:szCs w:val="24"/>
        </w:rPr>
        <w:t>;</w:t>
      </w:r>
    </w:p>
    <w:p w:rsidR="007B4268" w:rsidRDefault="007B4268" w:rsidP="00004810">
      <w:pPr>
        <w:autoSpaceDE w:val="0"/>
        <w:autoSpaceDN w:val="0"/>
        <w:adjustRightInd w:val="0"/>
        <w:spacing w:after="0" w:line="240" w:lineRule="auto"/>
        <w:jc w:val="both"/>
        <w:rPr>
          <w:rFonts w:ascii="Times New Roman" w:hAnsi="Times New Roman" w:cs="Times New Roman"/>
          <w:sz w:val="24"/>
          <w:szCs w:val="24"/>
        </w:rPr>
      </w:pPr>
    </w:p>
    <w:p w:rsidR="007B4268" w:rsidRDefault="007B4268" w:rsidP="000048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графа 16 «Предполагаемый срок передачи объектов долевого строительства участникам долевого строительства» заполняется в случае изменения первоначального срока передачи и отсутствия заключенных со всеми участниками долевого строительства дополнительных соглашен</w:t>
      </w:r>
      <w:r w:rsidR="00515DCA">
        <w:rPr>
          <w:rFonts w:ascii="Times New Roman" w:hAnsi="Times New Roman" w:cs="Times New Roman"/>
          <w:sz w:val="24"/>
          <w:szCs w:val="24"/>
        </w:rPr>
        <w:t>ий о переносе срока передачи объ</w:t>
      </w:r>
      <w:r>
        <w:rPr>
          <w:rFonts w:ascii="Times New Roman" w:hAnsi="Times New Roman" w:cs="Times New Roman"/>
          <w:sz w:val="24"/>
          <w:szCs w:val="24"/>
        </w:rPr>
        <w:t>екта долевого строительства. ВАЖНО!!! В данном случае в составе ежеквартальной отчетности представляется Справка с указанием причин ненадлежащего исполнения обязательств по ДДУ (форма произвольная);</w:t>
      </w:r>
    </w:p>
    <w:p w:rsidR="007B4268" w:rsidRDefault="007B4268" w:rsidP="00004810">
      <w:pPr>
        <w:autoSpaceDE w:val="0"/>
        <w:autoSpaceDN w:val="0"/>
        <w:adjustRightInd w:val="0"/>
        <w:spacing w:after="0" w:line="240" w:lineRule="auto"/>
        <w:jc w:val="both"/>
        <w:rPr>
          <w:rFonts w:ascii="Times New Roman" w:hAnsi="Times New Roman" w:cs="Times New Roman"/>
          <w:sz w:val="24"/>
          <w:szCs w:val="24"/>
        </w:rPr>
      </w:pPr>
    </w:p>
    <w:p w:rsidR="007B4268" w:rsidRPr="007B4268" w:rsidRDefault="007B4268" w:rsidP="007B4268">
      <w:pPr>
        <w:widowControl w:val="0"/>
        <w:autoSpaceDE w:val="0"/>
        <w:autoSpaceDN w:val="0"/>
        <w:adjustRightInd w:val="0"/>
        <w:spacing w:after="0" w:line="240" w:lineRule="auto"/>
        <w:ind w:firstLine="709"/>
        <w:contextualSpacing/>
        <w:jc w:val="center"/>
        <w:rPr>
          <w:rFonts w:ascii="Times New Roman" w:eastAsia="Calibri" w:hAnsi="Times New Roman" w:cs="Times New Roman"/>
          <w:b/>
          <w:i/>
          <w:sz w:val="24"/>
          <w:szCs w:val="24"/>
        </w:rPr>
      </w:pPr>
      <w:r w:rsidRPr="007B4268">
        <w:rPr>
          <w:rFonts w:ascii="Times New Roman" w:eastAsia="Calibri" w:hAnsi="Times New Roman" w:cs="Times New Roman"/>
          <w:b/>
          <w:i/>
          <w:sz w:val="24"/>
          <w:szCs w:val="24"/>
        </w:rPr>
        <w:t xml:space="preserve">Заполнение раздела </w:t>
      </w:r>
      <w:r w:rsidRPr="007B4268">
        <w:rPr>
          <w:rFonts w:ascii="Times New Roman" w:eastAsia="Calibri" w:hAnsi="Times New Roman" w:cs="Times New Roman"/>
          <w:b/>
          <w:i/>
          <w:sz w:val="24"/>
          <w:szCs w:val="24"/>
          <w:lang w:val="en-US"/>
        </w:rPr>
        <w:t>III</w:t>
      </w:r>
      <w:r w:rsidRPr="007B4268">
        <w:rPr>
          <w:rFonts w:ascii="Times New Roman" w:eastAsia="Calibri" w:hAnsi="Times New Roman" w:cs="Times New Roman"/>
          <w:b/>
          <w:i/>
          <w:sz w:val="24"/>
          <w:szCs w:val="24"/>
        </w:rPr>
        <w:t xml:space="preserve"> «Сведения о нормативах финансовой устойчивости деятельности застройщика» формы ежеквартальной отчетности</w:t>
      </w:r>
    </w:p>
    <w:p w:rsidR="007B4268" w:rsidRPr="007B4268" w:rsidRDefault="007B4268" w:rsidP="007B426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7B4268" w:rsidRDefault="007B4268" w:rsidP="007B426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B4268">
        <w:rPr>
          <w:rFonts w:ascii="Times New Roman" w:eastAsia="Calibri" w:hAnsi="Times New Roman" w:cs="Times New Roman"/>
          <w:sz w:val="24"/>
          <w:szCs w:val="24"/>
        </w:rPr>
        <w:t xml:space="preserve">Постановлением Правительства РФ от 26.12.2018 № 1683 «О нормативах финансовой устойчивости застройщика», вступившим в силу </w:t>
      </w:r>
      <w:r w:rsidRPr="007B4268">
        <w:rPr>
          <w:rFonts w:ascii="Times New Roman" w:eastAsia="Calibri" w:hAnsi="Times New Roman" w:cs="Times New Roman"/>
          <w:sz w:val="24"/>
          <w:szCs w:val="24"/>
          <w:u w:val="single"/>
        </w:rPr>
        <w:t>28.03.2019</w:t>
      </w:r>
      <w:r w:rsidRPr="007B4268">
        <w:rPr>
          <w:rFonts w:ascii="Times New Roman" w:eastAsia="Calibri" w:hAnsi="Times New Roman" w:cs="Times New Roman"/>
          <w:sz w:val="24"/>
          <w:szCs w:val="24"/>
        </w:rPr>
        <w:t>, установлены следующие нормативы финансовой устойчивости деятельности застройщика:</w:t>
      </w:r>
    </w:p>
    <w:p w:rsidR="00FE3AAA" w:rsidRPr="007B4268" w:rsidRDefault="00FE3AAA" w:rsidP="007B426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7B4268" w:rsidRPr="007B4268" w:rsidRDefault="007B4268" w:rsidP="007B42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7B4268">
        <w:rPr>
          <w:rFonts w:ascii="Times New Roman" w:eastAsia="Calibri" w:hAnsi="Times New Roman" w:cs="Times New Roman"/>
          <w:sz w:val="24"/>
          <w:szCs w:val="24"/>
        </w:rPr>
        <w:t xml:space="preserve">а) для застройщика, получившего разрешение на строительство </w:t>
      </w:r>
      <w:r w:rsidRPr="007B4268">
        <w:rPr>
          <w:rFonts w:ascii="Times New Roman" w:eastAsia="Calibri" w:hAnsi="Times New Roman" w:cs="Times New Roman"/>
          <w:b/>
          <w:sz w:val="24"/>
          <w:szCs w:val="24"/>
          <w:u w:val="single"/>
        </w:rPr>
        <w:t>до 01.07.2018</w:t>
      </w:r>
      <w:r w:rsidRPr="007B4268">
        <w:rPr>
          <w:rFonts w:ascii="Times New Roman" w:eastAsia="Calibri" w:hAnsi="Times New Roman" w:cs="Times New Roman"/>
          <w:sz w:val="24"/>
          <w:szCs w:val="24"/>
        </w:rPr>
        <w:t xml:space="preserve">: </w:t>
      </w:r>
    </w:p>
    <w:p w:rsidR="007B4268" w:rsidRPr="007B4268" w:rsidRDefault="007B4268" w:rsidP="007B42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7B4268">
        <w:rPr>
          <w:rFonts w:ascii="Times New Roman" w:eastAsia="Calibri" w:hAnsi="Times New Roman" w:cs="Times New Roman"/>
          <w:sz w:val="24"/>
          <w:szCs w:val="24"/>
        </w:rPr>
        <w:t xml:space="preserve">- </w:t>
      </w:r>
      <w:r w:rsidRPr="007B4268">
        <w:rPr>
          <w:rFonts w:ascii="Times New Roman" w:hAnsi="Times New Roman" w:cs="Times New Roman"/>
          <w:sz w:val="24"/>
          <w:szCs w:val="24"/>
        </w:rPr>
        <w:t>норматив обеспеченности обязательств - не менее 1;</w:t>
      </w:r>
    </w:p>
    <w:p w:rsidR="007B4268" w:rsidRDefault="007B4268" w:rsidP="007B4268">
      <w:pPr>
        <w:autoSpaceDE w:val="0"/>
        <w:autoSpaceDN w:val="0"/>
        <w:adjustRightInd w:val="0"/>
        <w:spacing w:after="0" w:line="240" w:lineRule="auto"/>
        <w:ind w:firstLine="708"/>
        <w:jc w:val="both"/>
        <w:rPr>
          <w:rFonts w:ascii="Times New Roman" w:hAnsi="Times New Roman" w:cs="Times New Roman"/>
          <w:sz w:val="24"/>
          <w:szCs w:val="24"/>
        </w:rPr>
      </w:pPr>
      <w:r w:rsidRPr="007B4268">
        <w:rPr>
          <w:rFonts w:ascii="Times New Roman" w:hAnsi="Times New Roman" w:cs="Times New Roman"/>
          <w:sz w:val="24"/>
          <w:szCs w:val="24"/>
        </w:rPr>
        <w:t>- норматив целевого использования средств - не более 1.</w:t>
      </w:r>
    </w:p>
    <w:p w:rsidR="00FE3AAA" w:rsidRPr="007B4268" w:rsidRDefault="00FE3AAA" w:rsidP="007B426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7B4268" w:rsidRPr="007B4268" w:rsidRDefault="007B4268" w:rsidP="007B4268">
      <w:pPr>
        <w:autoSpaceDE w:val="0"/>
        <w:autoSpaceDN w:val="0"/>
        <w:adjustRightInd w:val="0"/>
        <w:spacing w:after="0" w:line="240" w:lineRule="auto"/>
        <w:ind w:firstLine="708"/>
        <w:jc w:val="both"/>
        <w:rPr>
          <w:rFonts w:ascii="Times New Roman" w:hAnsi="Times New Roman" w:cs="Times New Roman"/>
          <w:sz w:val="24"/>
          <w:szCs w:val="24"/>
        </w:rPr>
      </w:pPr>
      <w:r w:rsidRPr="007B4268">
        <w:rPr>
          <w:rFonts w:ascii="Times New Roman" w:hAnsi="Times New Roman" w:cs="Times New Roman"/>
          <w:sz w:val="24"/>
          <w:szCs w:val="24"/>
        </w:rPr>
        <w:t xml:space="preserve">б) для застройщика, получившего разрешение нас строительство </w:t>
      </w:r>
      <w:r w:rsidRPr="007B4268">
        <w:rPr>
          <w:rFonts w:ascii="Times New Roman" w:hAnsi="Times New Roman" w:cs="Times New Roman"/>
          <w:b/>
          <w:sz w:val="24"/>
          <w:szCs w:val="24"/>
          <w:u w:val="single"/>
        </w:rPr>
        <w:t>после 01.07.2018</w:t>
      </w:r>
      <w:r w:rsidRPr="007B4268">
        <w:rPr>
          <w:rFonts w:ascii="Times New Roman" w:hAnsi="Times New Roman" w:cs="Times New Roman"/>
          <w:sz w:val="24"/>
          <w:szCs w:val="24"/>
        </w:rPr>
        <w:t>:</w:t>
      </w:r>
    </w:p>
    <w:p w:rsidR="007B4268" w:rsidRPr="007B4268" w:rsidRDefault="007B4268" w:rsidP="007B42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7B4268">
        <w:rPr>
          <w:rFonts w:ascii="Times New Roman" w:eastAsia="Calibri" w:hAnsi="Times New Roman" w:cs="Times New Roman"/>
          <w:sz w:val="24"/>
          <w:szCs w:val="24"/>
        </w:rPr>
        <w:t xml:space="preserve">- </w:t>
      </w:r>
      <w:r w:rsidRPr="007B4268">
        <w:rPr>
          <w:rFonts w:ascii="Times New Roman" w:hAnsi="Times New Roman" w:cs="Times New Roman"/>
          <w:sz w:val="24"/>
          <w:szCs w:val="24"/>
        </w:rPr>
        <w:t>норматив обеспеченности обязательств - не менее 1;</w:t>
      </w:r>
    </w:p>
    <w:p w:rsidR="007B4268" w:rsidRPr="007B4268" w:rsidRDefault="007B4268" w:rsidP="007B42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7B4268">
        <w:rPr>
          <w:rFonts w:ascii="Times New Roman" w:eastAsia="Calibri" w:hAnsi="Times New Roman" w:cs="Times New Roman"/>
          <w:sz w:val="24"/>
          <w:szCs w:val="24"/>
        </w:rPr>
        <w:t xml:space="preserve">- </w:t>
      </w:r>
      <w:r w:rsidRPr="007B4268">
        <w:rPr>
          <w:rFonts w:ascii="Times New Roman" w:hAnsi="Times New Roman" w:cs="Times New Roman"/>
          <w:sz w:val="24"/>
          <w:szCs w:val="24"/>
        </w:rPr>
        <w:t>норматив целевого использования средств - не более 1;</w:t>
      </w:r>
    </w:p>
    <w:p w:rsidR="007B4268" w:rsidRDefault="007B4268" w:rsidP="007B4268">
      <w:pPr>
        <w:autoSpaceDE w:val="0"/>
        <w:autoSpaceDN w:val="0"/>
        <w:adjustRightInd w:val="0"/>
        <w:spacing w:after="0" w:line="240" w:lineRule="auto"/>
        <w:ind w:firstLine="708"/>
        <w:jc w:val="both"/>
        <w:rPr>
          <w:rFonts w:ascii="Times New Roman" w:hAnsi="Times New Roman" w:cs="Times New Roman"/>
          <w:sz w:val="24"/>
          <w:szCs w:val="24"/>
        </w:rPr>
      </w:pPr>
      <w:r w:rsidRPr="007B4268">
        <w:rPr>
          <w:rFonts w:ascii="Times New Roman" w:eastAsia="Calibri" w:hAnsi="Times New Roman" w:cs="Times New Roman"/>
          <w:sz w:val="24"/>
          <w:szCs w:val="24"/>
        </w:rPr>
        <w:t xml:space="preserve">- </w:t>
      </w:r>
      <w:r w:rsidRPr="007B4268">
        <w:rPr>
          <w:rFonts w:ascii="Times New Roman" w:hAnsi="Times New Roman" w:cs="Times New Roman"/>
          <w:sz w:val="24"/>
          <w:szCs w:val="24"/>
        </w:rPr>
        <w:t xml:space="preserve">норматив размера собственных средств застройщика - не менее 10 процентов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w:t>
      </w:r>
      <w:hyperlink r:id="rId24" w:history="1">
        <w:r w:rsidRPr="007B4268">
          <w:rPr>
            <w:rFonts w:ascii="Times New Roman" w:hAnsi="Times New Roman" w:cs="Times New Roman"/>
            <w:sz w:val="24"/>
            <w:szCs w:val="24"/>
          </w:rPr>
          <w:t>пунктом 10 части 1 статьи 21</w:t>
        </w:r>
      </w:hyperlink>
      <w:r w:rsidRPr="007B4268">
        <w:rPr>
          <w:rFonts w:ascii="Times New Roman" w:hAnsi="Times New Roman" w:cs="Times New Roman"/>
          <w:sz w:val="24"/>
          <w:szCs w:val="24"/>
        </w:rPr>
        <w:t xml:space="preserve"> Федерального закона от 30.12.2004 № 214-ФЗ.</w:t>
      </w:r>
    </w:p>
    <w:p w:rsidR="00FE3AAA" w:rsidRPr="007B4268" w:rsidRDefault="00FE3AAA" w:rsidP="007B4268">
      <w:pPr>
        <w:autoSpaceDE w:val="0"/>
        <w:autoSpaceDN w:val="0"/>
        <w:adjustRightInd w:val="0"/>
        <w:spacing w:after="0" w:line="240" w:lineRule="auto"/>
        <w:ind w:firstLine="708"/>
        <w:jc w:val="both"/>
        <w:rPr>
          <w:rFonts w:ascii="Times New Roman" w:hAnsi="Times New Roman" w:cs="Times New Roman"/>
          <w:sz w:val="24"/>
          <w:szCs w:val="24"/>
        </w:rPr>
      </w:pPr>
    </w:p>
    <w:p w:rsidR="007B4268" w:rsidRDefault="007B4268" w:rsidP="007B4268">
      <w:pPr>
        <w:autoSpaceDE w:val="0"/>
        <w:autoSpaceDN w:val="0"/>
        <w:adjustRightInd w:val="0"/>
        <w:spacing w:after="0" w:line="240" w:lineRule="auto"/>
        <w:ind w:firstLine="708"/>
        <w:jc w:val="both"/>
        <w:rPr>
          <w:rFonts w:ascii="Times New Roman" w:hAnsi="Times New Roman" w:cs="Times New Roman"/>
          <w:sz w:val="24"/>
          <w:szCs w:val="24"/>
        </w:rPr>
      </w:pPr>
      <w:r w:rsidRPr="007B4268">
        <w:rPr>
          <w:rFonts w:ascii="Times New Roman" w:eastAsia="Calibri" w:hAnsi="Times New Roman" w:cs="Times New Roman"/>
          <w:sz w:val="24"/>
          <w:szCs w:val="24"/>
        </w:rPr>
        <w:t xml:space="preserve">Также необходимо отметить, </w:t>
      </w:r>
      <w:r w:rsidRPr="007B4268">
        <w:rPr>
          <w:rFonts w:ascii="Times New Roman" w:hAnsi="Times New Roman" w:cs="Times New Roman"/>
          <w:sz w:val="24"/>
          <w:szCs w:val="24"/>
        </w:rPr>
        <w:t>Постановлением Правительства РФ от 26.12.2018 № 1683, вступивш</w:t>
      </w:r>
      <w:r w:rsidR="000A161E">
        <w:rPr>
          <w:rFonts w:ascii="Times New Roman" w:hAnsi="Times New Roman" w:cs="Times New Roman"/>
          <w:sz w:val="24"/>
          <w:szCs w:val="24"/>
        </w:rPr>
        <w:t>им</w:t>
      </w:r>
      <w:r w:rsidRPr="007B4268">
        <w:rPr>
          <w:rFonts w:ascii="Times New Roman" w:hAnsi="Times New Roman" w:cs="Times New Roman"/>
          <w:sz w:val="24"/>
          <w:szCs w:val="24"/>
        </w:rPr>
        <w:t xml:space="preserve"> в силу 28.03.2019</w:t>
      </w:r>
      <w:r>
        <w:rPr>
          <w:rFonts w:ascii="Times New Roman" w:hAnsi="Times New Roman" w:cs="Times New Roman"/>
          <w:sz w:val="24"/>
          <w:szCs w:val="24"/>
        </w:rPr>
        <w:t>,</w:t>
      </w:r>
      <w:r w:rsidRPr="007B4268">
        <w:rPr>
          <w:rFonts w:ascii="Times New Roman" w:hAnsi="Times New Roman" w:cs="Times New Roman"/>
          <w:sz w:val="24"/>
          <w:szCs w:val="24"/>
        </w:rPr>
        <w:t xml:space="preserve"> для застройщика, получившего разрешение на строительство до 01.07.2018</w:t>
      </w:r>
      <w:r w:rsidR="000A161E">
        <w:rPr>
          <w:rFonts w:ascii="Times New Roman" w:hAnsi="Times New Roman" w:cs="Times New Roman"/>
          <w:sz w:val="24"/>
          <w:szCs w:val="24"/>
        </w:rPr>
        <w:t>,</w:t>
      </w:r>
      <w:r w:rsidRPr="007B4268">
        <w:rPr>
          <w:rFonts w:ascii="Times New Roman" w:hAnsi="Times New Roman" w:cs="Times New Roman"/>
          <w:sz w:val="24"/>
          <w:szCs w:val="24"/>
        </w:rPr>
        <w:t xml:space="preserve"> установлены только два норматива финансовой устойчивости деятельности: </w:t>
      </w:r>
    </w:p>
    <w:p w:rsidR="007B4268" w:rsidRDefault="007B4268" w:rsidP="007B426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B4268">
        <w:rPr>
          <w:rFonts w:ascii="Times New Roman" w:hAnsi="Times New Roman" w:cs="Times New Roman"/>
          <w:sz w:val="24"/>
          <w:szCs w:val="24"/>
        </w:rPr>
        <w:t>норматив обеспеченности обязательств</w:t>
      </w:r>
    </w:p>
    <w:p w:rsidR="007B4268" w:rsidRDefault="007B4268" w:rsidP="007B426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7B4268">
        <w:rPr>
          <w:rFonts w:ascii="Times New Roman" w:hAnsi="Times New Roman" w:cs="Times New Roman"/>
          <w:sz w:val="24"/>
          <w:szCs w:val="24"/>
        </w:rPr>
        <w:t xml:space="preserve"> норматив целевого использования денежных средств.</w:t>
      </w:r>
    </w:p>
    <w:p w:rsidR="00FE3AAA" w:rsidRDefault="00FE3AAA" w:rsidP="007B4268">
      <w:pPr>
        <w:autoSpaceDE w:val="0"/>
        <w:autoSpaceDN w:val="0"/>
        <w:adjustRightInd w:val="0"/>
        <w:spacing w:after="0" w:line="240" w:lineRule="auto"/>
        <w:ind w:firstLine="708"/>
        <w:jc w:val="both"/>
        <w:rPr>
          <w:rFonts w:ascii="Times New Roman" w:hAnsi="Times New Roman" w:cs="Times New Roman"/>
          <w:sz w:val="24"/>
          <w:szCs w:val="24"/>
        </w:rPr>
      </w:pPr>
    </w:p>
    <w:p w:rsidR="007B4268" w:rsidRDefault="007B4268" w:rsidP="007B4268">
      <w:pPr>
        <w:autoSpaceDE w:val="0"/>
        <w:autoSpaceDN w:val="0"/>
        <w:adjustRightInd w:val="0"/>
        <w:spacing w:after="0" w:line="240" w:lineRule="auto"/>
        <w:ind w:firstLine="708"/>
        <w:jc w:val="both"/>
        <w:rPr>
          <w:rFonts w:ascii="Times New Roman" w:hAnsi="Times New Roman" w:cs="Times New Roman"/>
          <w:sz w:val="24"/>
          <w:szCs w:val="24"/>
        </w:rPr>
      </w:pPr>
      <w:r w:rsidRPr="007B4268">
        <w:rPr>
          <w:rFonts w:ascii="Times New Roman" w:hAnsi="Times New Roman" w:cs="Times New Roman"/>
          <w:sz w:val="24"/>
          <w:szCs w:val="24"/>
        </w:rPr>
        <w:t xml:space="preserve"> Соответственно, графа «Норматив безубыточности (Н3)» раздела </w:t>
      </w:r>
      <w:r w:rsidRPr="007B4268">
        <w:rPr>
          <w:rFonts w:ascii="Times New Roman" w:hAnsi="Times New Roman" w:cs="Times New Roman"/>
          <w:sz w:val="24"/>
          <w:szCs w:val="24"/>
          <w:lang w:val="en-US"/>
        </w:rPr>
        <w:t>III</w:t>
      </w:r>
      <w:r w:rsidRPr="007B4268">
        <w:rPr>
          <w:rFonts w:ascii="Times New Roman" w:hAnsi="Times New Roman" w:cs="Times New Roman"/>
          <w:sz w:val="24"/>
          <w:szCs w:val="24"/>
        </w:rPr>
        <w:t xml:space="preserve"> </w:t>
      </w:r>
      <w:r w:rsidRPr="007B4268">
        <w:rPr>
          <w:rFonts w:ascii="Times New Roman" w:eastAsia="Calibri" w:hAnsi="Times New Roman" w:cs="Times New Roman"/>
          <w:sz w:val="24"/>
          <w:szCs w:val="24"/>
        </w:rPr>
        <w:t xml:space="preserve">«Сведения о нормативах финансовой устойчивости деятельности застройщика» </w:t>
      </w:r>
      <w:r w:rsidRPr="007B4268">
        <w:rPr>
          <w:rFonts w:ascii="Times New Roman" w:hAnsi="Times New Roman" w:cs="Times New Roman"/>
          <w:sz w:val="24"/>
          <w:szCs w:val="24"/>
        </w:rPr>
        <w:t>заполнению не подлежит. При отсутствии информации или отсутствии необходимости в заполнении графы, в такой графе ставится прочерк.</w:t>
      </w:r>
    </w:p>
    <w:p w:rsidR="00FE3AAA" w:rsidRDefault="00FE3AAA" w:rsidP="007B4268">
      <w:pPr>
        <w:autoSpaceDE w:val="0"/>
        <w:autoSpaceDN w:val="0"/>
        <w:adjustRightInd w:val="0"/>
        <w:spacing w:after="0" w:line="240" w:lineRule="auto"/>
        <w:ind w:firstLine="708"/>
        <w:jc w:val="both"/>
        <w:rPr>
          <w:rFonts w:ascii="Times New Roman" w:hAnsi="Times New Roman" w:cs="Times New Roman"/>
          <w:sz w:val="24"/>
          <w:szCs w:val="24"/>
        </w:rPr>
      </w:pPr>
    </w:p>
    <w:p w:rsidR="00FE3AAA" w:rsidRPr="001C472F" w:rsidRDefault="00FE3AAA" w:rsidP="001C472F">
      <w:pPr>
        <w:autoSpaceDE w:val="0"/>
        <w:autoSpaceDN w:val="0"/>
        <w:adjustRightInd w:val="0"/>
        <w:spacing w:after="0" w:line="240" w:lineRule="auto"/>
        <w:jc w:val="both"/>
        <w:rPr>
          <w:rFonts w:ascii="Times New Roman" w:hAnsi="Times New Roman" w:cs="Times New Roman"/>
          <w:b/>
          <w:i/>
          <w:sz w:val="24"/>
          <w:szCs w:val="24"/>
        </w:rPr>
      </w:pPr>
      <w:r w:rsidRPr="001C472F">
        <w:rPr>
          <w:rFonts w:ascii="Times New Roman" w:hAnsi="Times New Roman" w:cs="Times New Roman"/>
          <w:b/>
          <w:i/>
          <w:sz w:val="24"/>
          <w:szCs w:val="24"/>
        </w:rPr>
        <w:t xml:space="preserve">ВАЖНО!!! В соответствии с </w:t>
      </w:r>
      <w:hyperlink r:id="rId25" w:history="1">
        <w:r w:rsidRPr="001C472F">
          <w:rPr>
            <w:rFonts w:ascii="Times New Roman" w:hAnsi="Times New Roman" w:cs="Times New Roman"/>
            <w:b/>
            <w:i/>
            <w:sz w:val="24"/>
            <w:szCs w:val="24"/>
          </w:rPr>
          <w:t>частью 4 статьи 15.4</w:t>
        </w:r>
      </w:hyperlink>
      <w:r w:rsidRPr="001C472F">
        <w:rPr>
          <w:rFonts w:ascii="Times New Roman" w:hAnsi="Times New Roman" w:cs="Times New Roman"/>
          <w:b/>
          <w:i/>
          <w:sz w:val="24"/>
          <w:szCs w:val="24"/>
        </w:rPr>
        <w:t xml:space="preserve"> Федерального закона </w:t>
      </w:r>
      <w:r w:rsidR="001C472F">
        <w:rPr>
          <w:rFonts w:ascii="Times New Roman" w:hAnsi="Times New Roman" w:cs="Times New Roman"/>
          <w:b/>
          <w:i/>
          <w:sz w:val="24"/>
          <w:szCs w:val="24"/>
        </w:rPr>
        <w:t>№ 214-ФЗ</w:t>
      </w:r>
      <w:r w:rsidRPr="001C472F">
        <w:rPr>
          <w:rFonts w:ascii="Times New Roman" w:hAnsi="Times New Roman" w:cs="Times New Roman"/>
          <w:b/>
          <w:i/>
          <w:sz w:val="24"/>
          <w:szCs w:val="24"/>
        </w:rPr>
        <w:t xml:space="preserve"> </w:t>
      </w:r>
      <w:r w:rsidR="001C472F" w:rsidRPr="007B4268">
        <w:rPr>
          <w:rFonts w:ascii="Times New Roman" w:hAnsi="Times New Roman" w:cs="Times New Roman"/>
          <w:b/>
          <w:i/>
          <w:sz w:val="24"/>
          <w:szCs w:val="24"/>
        </w:rPr>
        <w:t>Постановление Правительства РФ от 26.12.2018 № 1683</w:t>
      </w:r>
      <w:r w:rsidRPr="001C472F">
        <w:rPr>
          <w:rFonts w:ascii="Times New Roman" w:hAnsi="Times New Roman" w:cs="Times New Roman"/>
          <w:b/>
          <w:i/>
          <w:sz w:val="24"/>
          <w:szCs w:val="24"/>
        </w:rPr>
        <w:t xml:space="preserve"> не применяется к застройщикам, заключившим договор участия в долевом строительстве с учетом особенностей, предусмотренных </w:t>
      </w:r>
      <w:hyperlink r:id="rId26" w:history="1">
        <w:r w:rsidRPr="001C472F">
          <w:rPr>
            <w:rFonts w:ascii="Times New Roman" w:hAnsi="Times New Roman" w:cs="Times New Roman"/>
            <w:b/>
            <w:i/>
            <w:sz w:val="24"/>
            <w:szCs w:val="24"/>
          </w:rPr>
          <w:t>статьей 15.4</w:t>
        </w:r>
      </w:hyperlink>
      <w:r w:rsidRPr="001C472F">
        <w:rPr>
          <w:rFonts w:ascii="Times New Roman" w:hAnsi="Times New Roman" w:cs="Times New Roman"/>
          <w:b/>
          <w:i/>
          <w:sz w:val="24"/>
          <w:szCs w:val="24"/>
        </w:rPr>
        <w:t xml:space="preserve"> указанного Федерального закона.</w:t>
      </w:r>
    </w:p>
    <w:p w:rsidR="00FE3AAA" w:rsidRDefault="00FE3AAA" w:rsidP="007B4268">
      <w:pPr>
        <w:autoSpaceDE w:val="0"/>
        <w:autoSpaceDN w:val="0"/>
        <w:adjustRightInd w:val="0"/>
        <w:spacing w:after="0" w:line="240" w:lineRule="auto"/>
        <w:ind w:firstLine="708"/>
        <w:jc w:val="both"/>
        <w:rPr>
          <w:rFonts w:ascii="Times New Roman" w:hAnsi="Times New Roman" w:cs="Times New Roman"/>
          <w:sz w:val="24"/>
          <w:szCs w:val="24"/>
        </w:rPr>
      </w:pPr>
    </w:p>
    <w:p w:rsidR="00FE3AAA" w:rsidRPr="007B4268" w:rsidRDefault="00FE3AAA" w:rsidP="007B4268">
      <w:pPr>
        <w:autoSpaceDE w:val="0"/>
        <w:autoSpaceDN w:val="0"/>
        <w:adjustRightInd w:val="0"/>
        <w:spacing w:after="0" w:line="240" w:lineRule="auto"/>
        <w:ind w:firstLine="708"/>
        <w:jc w:val="both"/>
        <w:rPr>
          <w:rFonts w:ascii="Times New Roman" w:hAnsi="Times New Roman" w:cs="Times New Roman"/>
          <w:sz w:val="24"/>
          <w:szCs w:val="24"/>
        </w:rPr>
      </w:pPr>
    </w:p>
    <w:p w:rsidR="007B4268" w:rsidRDefault="007B4268" w:rsidP="007B4268">
      <w:pPr>
        <w:autoSpaceDE w:val="0"/>
        <w:autoSpaceDN w:val="0"/>
        <w:adjustRightInd w:val="0"/>
        <w:spacing w:after="0" w:line="240" w:lineRule="auto"/>
        <w:ind w:firstLine="708"/>
        <w:jc w:val="both"/>
        <w:rPr>
          <w:rFonts w:ascii="Times New Roman" w:eastAsia="Calibri" w:hAnsi="Times New Roman" w:cs="Times New Roman"/>
          <w:sz w:val="24"/>
          <w:szCs w:val="24"/>
        </w:rPr>
      </w:pPr>
      <w:r w:rsidRPr="007B4268">
        <w:rPr>
          <w:rFonts w:ascii="Times New Roman" w:eastAsia="Calibri" w:hAnsi="Times New Roman" w:cs="Times New Roman"/>
          <w:sz w:val="24"/>
          <w:szCs w:val="24"/>
        </w:rPr>
        <w:t>При расчете норматива целевого использования средств (Н</w:t>
      </w:r>
      <w:proofErr w:type="gramStart"/>
      <w:r w:rsidRPr="007B4268">
        <w:rPr>
          <w:rFonts w:ascii="Times New Roman" w:eastAsia="Calibri" w:hAnsi="Times New Roman" w:cs="Times New Roman"/>
          <w:sz w:val="24"/>
          <w:szCs w:val="24"/>
        </w:rPr>
        <w:t>2</w:t>
      </w:r>
      <w:proofErr w:type="gramEnd"/>
      <w:r w:rsidRPr="007B4268">
        <w:rPr>
          <w:rFonts w:ascii="Times New Roman" w:eastAsia="Calibri" w:hAnsi="Times New Roman" w:cs="Times New Roman"/>
          <w:sz w:val="24"/>
          <w:szCs w:val="24"/>
        </w:rPr>
        <w:t>) необходимо учитывать сумму чистых активов застройщика, отвечающую требованиям Приказа Минфина России от 28.08.2014 № 84н «Об утверждении Порядка определения стоимости чистых активов».</w:t>
      </w:r>
    </w:p>
    <w:p w:rsidR="00FE3AAA" w:rsidRPr="007B4268" w:rsidRDefault="00FE3AAA" w:rsidP="007B4268">
      <w:pPr>
        <w:autoSpaceDE w:val="0"/>
        <w:autoSpaceDN w:val="0"/>
        <w:adjustRightInd w:val="0"/>
        <w:spacing w:after="0" w:line="240" w:lineRule="auto"/>
        <w:ind w:firstLine="708"/>
        <w:jc w:val="both"/>
        <w:rPr>
          <w:rFonts w:ascii="Times New Roman" w:hAnsi="Times New Roman" w:cs="Times New Roman"/>
          <w:sz w:val="24"/>
          <w:szCs w:val="24"/>
        </w:rPr>
      </w:pPr>
    </w:p>
    <w:p w:rsidR="007B4268" w:rsidRPr="007B4268" w:rsidRDefault="007B4268" w:rsidP="007B4268">
      <w:pPr>
        <w:autoSpaceDE w:val="0"/>
        <w:autoSpaceDN w:val="0"/>
        <w:adjustRightInd w:val="0"/>
        <w:spacing w:after="0" w:line="240" w:lineRule="auto"/>
        <w:ind w:firstLine="708"/>
        <w:jc w:val="both"/>
        <w:rPr>
          <w:rFonts w:ascii="Times New Roman" w:hAnsi="Times New Roman" w:cs="Times New Roman"/>
          <w:sz w:val="24"/>
          <w:szCs w:val="24"/>
        </w:rPr>
      </w:pPr>
      <w:r w:rsidRPr="007B4268">
        <w:rPr>
          <w:rFonts w:ascii="Times New Roman" w:eastAsia="Calibri" w:hAnsi="Times New Roman" w:cs="Times New Roman"/>
        </w:rPr>
        <w:t>Норматив целевого использования денежных средств рассчитывается следующим образом:</w:t>
      </w:r>
    </w:p>
    <w:p w:rsidR="007B4268" w:rsidRPr="007B4268" w:rsidRDefault="007B4268" w:rsidP="007B4268">
      <w:pPr>
        <w:spacing w:after="0" w:line="240" w:lineRule="auto"/>
        <w:ind w:firstLine="708"/>
        <w:jc w:val="both"/>
        <w:rPr>
          <w:rFonts w:ascii="Times New Roman" w:eastAsia="Calibri" w:hAnsi="Times New Roman" w:cs="Times New Roman"/>
          <w:b/>
          <w:bCs/>
          <w:i/>
          <w:iCs/>
        </w:rPr>
      </w:pPr>
    </w:p>
    <w:p w:rsidR="007B4268" w:rsidRPr="007B4268" w:rsidRDefault="007B4268" w:rsidP="007B4268">
      <w:pPr>
        <w:spacing w:after="0" w:line="240" w:lineRule="auto"/>
        <w:ind w:firstLine="708"/>
        <w:jc w:val="both"/>
        <w:rPr>
          <w:rFonts w:ascii="Times New Roman" w:eastAsia="Calibri" w:hAnsi="Times New Roman" w:cs="Times New Roman"/>
          <w:b/>
          <w:bCs/>
          <w:i/>
          <w:iCs/>
        </w:rPr>
      </w:pPr>
      <w:r w:rsidRPr="007B4268">
        <w:rPr>
          <w:rFonts w:ascii="Times New Roman" w:eastAsia="Calibri" w:hAnsi="Times New Roman" w:cs="Times New Roman"/>
          <w:b/>
          <w:bCs/>
          <w:i/>
          <w:iCs/>
        </w:rPr>
        <w:t>Н2</w:t>
      </w:r>
      <w:proofErr w:type="gramStart"/>
      <w:r w:rsidRPr="007B4268">
        <w:rPr>
          <w:rFonts w:ascii="Times New Roman" w:eastAsia="Calibri" w:hAnsi="Times New Roman" w:cs="Times New Roman"/>
          <w:b/>
          <w:bCs/>
          <w:i/>
          <w:iCs/>
        </w:rPr>
        <w:t xml:space="preserve"> = А</w:t>
      </w:r>
      <w:proofErr w:type="gramEnd"/>
      <w:r w:rsidRPr="007B4268">
        <w:rPr>
          <w:rFonts w:ascii="Times New Roman" w:eastAsia="Calibri" w:hAnsi="Times New Roman" w:cs="Times New Roman"/>
          <w:b/>
          <w:bCs/>
          <w:i/>
          <w:iCs/>
        </w:rPr>
        <w:t>н / (ЧА+Д)</w:t>
      </w:r>
    </w:p>
    <w:p w:rsidR="007B4268" w:rsidRPr="007B4268" w:rsidRDefault="007B4268" w:rsidP="007B4268">
      <w:pPr>
        <w:spacing w:after="0" w:line="240" w:lineRule="auto"/>
        <w:ind w:firstLine="708"/>
        <w:jc w:val="both"/>
        <w:rPr>
          <w:rFonts w:ascii="Times New Roman" w:eastAsia="Calibri" w:hAnsi="Times New Roman" w:cs="Times New Roman"/>
          <w:b/>
          <w:bCs/>
          <w:i/>
          <w:iCs/>
        </w:rPr>
      </w:pPr>
    </w:p>
    <w:p w:rsidR="007B4268" w:rsidRPr="007B4268" w:rsidRDefault="007B4268" w:rsidP="007B4268">
      <w:pPr>
        <w:spacing w:after="0" w:line="240" w:lineRule="auto"/>
        <w:ind w:firstLine="708"/>
        <w:jc w:val="both"/>
        <w:rPr>
          <w:rFonts w:ascii="Times New Roman" w:eastAsia="Calibri" w:hAnsi="Times New Roman" w:cs="Times New Roman"/>
          <w:iCs/>
          <w:sz w:val="24"/>
          <w:szCs w:val="24"/>
        </w:rPr>
      </w:pPr>
      <w:r w:rsidRPr="007B4268">
        <w:rPr>
          <w:rFonts w:ascii="Times New Roman" w:eastAsia="Calibri" w:hAnsi="Times New Roman" w:cs="Times New Roman"/>
          <w:iCs/>
          <w:sz w:val="24"/>
          <w:szCs w:val="24"/>
        </w:rPr>
        <w:t>Норматив целевого использования средств (Н</w:t>
      </w:r>
      <w:proofErr w:type="gramStart"/>
      <w:r w:rsidRPr="007B4268">
        <w:rPr>
          <w:rFonts w:ascii="Times New Roman" w:eastAsia="Calibri" w:hAnsi="Times New Roman" w:cs="Times New Roman"/>
          <w:iCs/>
          <w:sz w:val="24"/>
          <w:szCs w:val="24"/>
        </w:rPr>
        <w:t>2</w:t>
      </w:r>
      <w:proofErr w:type="gramEnd"/>
      <w:r w:rsidRPr="007B4268">
        <w:rPr>
          <w:rFonts w:ascii="Times New Roman" w:eastAsia="Calibri" w:hAnsi="Times New Roman" w:cs="Times New Roman"/>
          <w:iCs/>
          <w:sz w:val="24"/>
          <w:szCs w:val="24"/>
        </w:rPr>
        <w:t>) рассчитывается делением суммы активов застройщика, не связанных со строительством (Ан), на сумму чистых активов застройщика (ЧА) и общую сумму его обязательств, уменьшенную на величину обязательств по договорам участия в долевом строительстве (Д)</w:t>
      </w:r>
    </w:p>
    <w:p w:rsidR="007B4268" w:rsidRPr="007B4268" w:rsidRDefault="007B4268" w:rsidP="007B4268">
      <w:pPr>
        <w:spacing w:after="0" w:line="240" w:lineRule="auto"/>
        <w:ind w:firstLine="708"/>
        <w:jc w:val="both"/>
        <w:rPr>
          <w:rFonts w:ascii="Times New Roman" w:eastAsia="Calibri" w:hAnsi="Times New Roman" w:cs="Times New Roman"/>
          <w:iCs/>
          <w:sz w:val="24"/>
          <w:szCs w:val="24"/>
        </w:rPr>
      </w:pPr>
      <w:proofErr w:type="gramStart"/>
      <w:r w:rsidRPr="007B4268">
        <w:rPr>
          <w:rFonts w:ascii="Times New Roman" w:eastAsia="Calibri" w:hAnsi="Times New Roman" w:cs="Times New Roman"/>
          <w:iCs/>
          <w:sz w:val="24"/>
          <w:szCs w:val="24"/>
        </w:rPr>
        <w:t xml:space="preserve">Ан – стоимость активов застройщика, не связанных со строительством, включающая в себя сумму: </w:t>
      </w:r>
      <w:proofErr w:type="spellStart"/>
      <w:r w:rsidRPr="007B4268">
        <w:rPr>
          <w:rFonts w:ascii="Times New Roman" w:eastAsia="Calibri" w:hAnsi="Times New Roman" w:cs="Times New Roman"/>
          <w:iCs/>
          <w:sz w:val="24"/>
          <w:szCs w:val="24"/>
        </w:rPr>
        <w:t>внеоборотных</w:t>
      </w:r>
      <w:proofErr w:type="spellEnd"/>
      <w:r w:rsidRPr="007B4268">
        <w:rPr>
          <w:rFonts w:ascii="Times New Roman" w:eastAsia="Calibri" w:hAnsi="Times New Roman" w:cs="Times New Roman"/>
          <w:iCs/>
          <w:sz w:val="24"/>
          <w:szCs w:val="24"/>
        </w:rPr>
        <w:t xml:space="preserve"> активов, дебиторской задолженности (платежи по которой ожидаются более чем через 12 месяцев после отчетной даты, в том числе покупатели и заказчики) – 1100 ББ, дебиторской задолженности (платежи по которой ожидаются в течение 12 месяцев после отчетной даты, в том числе покупатели и заказчики) – , 1230 ББ, краткосрочные финансовые вложения</w:t>
      </w:r>
      <w:proofErr w:type="gramEnd"/>
      <w:r w:rsidRPr="007B4268">
        <w:rPr>
          <w:rFonts w:ascii="Times New Roman" w:eastAsia="Calibri" w:hAnsi="Times New Roman" w:cs="Times New Roman"/>
          <w:iCs/>
          <w:sz w:val="24"/>
          <w:szCs w:val="24"/>
        </w:rPr>
        <w:t xml:space="preserve"> –1240 ББ </w:t>
      </w:r>
      <w:r w:rsidRPr="007B4268">
        <w:rPr>
          <w:rFonts w:ascii="Times New Roman" w:eastAsia="Calibri" w:hAnsi="Times New Roman" w:cs="Times New Roman"/>
          <w:b/>
          <w:bCs/>
          <w:iCs/>
          <w:sz w:val="24"/>
          <w:szCs w:val="24"/>
        </w:rPr>
        <w:t xml:space="preserve">за вычетом стоимости активов незавершенного строительства и денежных средств участников долевого строительства, предоставленных с отсрочкой платежа, </w:t>
      </w:r>
      <w:r w:rsidRPr="007B4268">
        <w:rPr>
          <w:rFonts w:ascii="Times New Roman" w:eastAsia="Calibri" w:hAnsi="Times New Roman" w:cs="Times New Roman"/>
          <w:iCs/>
          <w:sz w:val="24"/>
          <w:szCs w:val="24"/>
        </w:rPr>
        <w:t>руб.</w:t>
      </w:r>
    </w:p>
    <w:p w:rsidR="007B4268" w:rsidRPr="007B4268" w:rsidRDefault="007B4268" w:rsidP="007B4268">
      <w:pPr>
        <w:spacing w:after="0" w:line="240" w:lineRule="auto"/>
        <w:ind w:firstLine="708"/>
        <w:jc w:val="both"/>
        <w:rPr>
          <w:rFonts w:ascii="Times New Roman" w:eastAsia="Calibri" w:hAnsi="Times New Roman" w:cs="Times New Roman"/>
          <w:b/>
          <w:bCs/>
          <w:iCs/>
          <w:sz w:val="24"/>
          <w:szCs w:val="24"/>
        </w:rPr>
      </w:pPr>
      <w:r w:rsidRPr="007B4268">
        <w:rPr>
          <w:rFonts w:ascii="Times New Roman" w:eastAsia="Calibri" w:hAnsi="Times New Roman" w:cs="Times New Roman"/>
          <w:iCs/>
          <w:sz w:val="24"/>
          <w:szCs w:val="24"/>
        </w:rPr>
        <w:t xml:space="preserve">Д – общая сумма долгосрочных – 1400 ББ и краткосрочных обязательств застройщика – 1500 ББ, </w:t>
      </w:r>
      <w:r w:rsidRPr="007B4268">
        <w:rPr>
          <w:rFonts w:ascii="Times New Roman" w:eastAsia="Calibri" w:hAnsi="Times New Roman" w:cs="Times New Roman"/>
          <w:b/>
          <w:bCs/>
          <w:iCs/>
          <w:sz w:val="24"/>
          <w:szCs w:val="24"/>
        </w:rPr>
        <w:t>за исключением обязательств по договорам участия в долевом строительстве.</w:t>
      </w:r>
    </w:p>
    <w:p w:rsidR="007B4268" w:rsidRDefault="007B4268" w:rsidP="007B4268">
      <w:pPr>
        <w:spacing w:after="0" w:line="240" w:lineRule="auto"/>
        <w:ind w:firstLine="708"/>
        <w:jc w:val="both"/>
        <w:rPr>
          <w:rFonts w:ascii="Times New Roman" w:eastAsia="Calibri" w:hAnsi="Times New Roman" w:cs="Times New Roman"/>
          <w:bCs/>
          <w:iCs/>
          <w:sz w:val="24"/>
          <w:szCs w:val="24"/>
        </w:rPr>
      </w:pPr>
      <w:proofErr w:type="gramStart"/>
      <w:r w:rsidRPr="007B4268">
        <w:rPr>
          <w:rFonts w:ascii="Times New Roman" w:eastAsia="Calibri" w:hAnsi="Times New Roman" w:cs="Times New Roman"/>
          <w:bCs/>
          <w:iCs/>
          <w:sz w:val="24"/>
          <w:szCs w:val="24"/>
        </w:rPr>
        <w:t>ЧА – стоимость чистых активов, определяемая как разность между величиной принимаемых к расчету активов организации (все активы организации, за исключением дебиторской задолженности учредителей (участников, акционеров, собственников, членов) по взносам (вкладам) в уставный капитал (уставный фонд, паевой фонд, складочный капитал), по оплате акций) и величиной принимаемых к расчету обязательств организации (все обязательства организации, за исключением доходов будущих периодов, признанных организацией в связи</w:t>
      </w:r>
      <w:proofErr w:type="gramEnd"/>
      <w:r w:rsidRPr="007B4268">
        <w:rPr>
          <w:rFonts w:ascii="Times New Roman" w:eastAsia="Calibri" w:hAnsi="Times New Roman" w:cs="Times New Roman"/>
          <w:bCs/>
          <w:iCs/>
          <w:sz w:val="24"/>
          <w:szCs w:val="24"/>
        </w:rPr>
        <w:t xml:space="preserve"> с получением государственной помощи, а также в связи с безвозмездным получением имущества), руб.</w:t>
      </w:r>
    </w:p>
    <w:p w:rsidR="00FE3AAA" w:rsidRPr="007B4268" w:rsidRDefault="00FE3AAA" w:rsidP="007B4268">
      <w:pPr>
        <w:spacing w:after="0" w:line="240" w:lineRule="auto"/>
        <w:ind w:firstLine="708"/>
        <w:jc w:val="both"/>
        <w:rPr>
          <w:rFonts w:ascii="Times New Roman" w:eastAsia="Calibri" w:hAnsi="Times New Roman" w:cs="Times New Roman"/>
          <w:b/>
          <w:bCs/>
          <w:iCs/>
          <w:sz w:val="24"/>
          <w:szCs w:val="24"/>
        </w:rPr>
      </w:pPr>
    </w:p>
    <w:p w:rsidR="007B4268" w:rsidRPr="007B4268" w:rsidRDefault="007B4268" w:rsidP="000A161E">
      <w:pPr>
        <w:spacing w:after="0" w:line="240" w:lineRule="auto"/>
        <w:ind w:firstLine="708"/>
        <w:jc w:val="both"/>
        <w:rPr>
          <w:rFonts w:ascii="Times New Roman" w:eastAsia="Calibri" w:hAnsi="Times New Roman" w:cs="Times New Roman"/>
          <w:b/>
          <w:bCs/>
          <w:iCs/>
          <w:sz w:val="24"/>
          <w:szCs w:val="24"/>
        </w:rPr>
      </w:pPr>
      <w:r w:rsidRPr="007B4268">
        <w:rPr>
          <w:rFonts w:ascii="Times New Roman" w:eastAsia="Calibri" w:hAnsi="Times New Roman" w:cs="Times New Roman"/>
          <w:sz w:val="24"/>
          <w:szCs w:val="24"/>
        </w:rPr>
        <w:t xml:space="preserve">Размер собственных средств </w:t>
      </w:r>
      <w:r w:rsidRPr="007B4268">
        <w:rPr>
          <w:rFonts w:ascii="Times New Roman" w:eastAsia="Calibri" w:hAnsi="Times New Roman" w:cs="Times New Roman"/>
          <w:b/>
          <w:bCs/>
          <w:sz w:val="24"/>
          <w:szCs w:val="24"/>
        </w:rPr>
        <w:t>определяется как разница между величиной принимаемых к расчету активов и величиной принимаемых к расчету обязательств</w:t>
      </w:r>
    </w:p>
    <w:p w:rsidR="007B4268" w:rsidRPr="007B4268" w:rsidRDefault="007B4268" w:rsidP="000A161E">
      <w:pPr>
        <w:spacing w:after="0" w:line="240" w:lineRule="auto"/>
        <w:ind w:firstLine="708"/>
        <w:jc w:val="both"/>
        <w:rPr>
          <w:rFonts w:ascii="Times New Roman" w:eastAsia="Calibri" w:hAnsi="Times New Roman" w:cs="Times New Roman"/>
          <w:b/>
          <w:bCs/>
          <w:iCs/>
          <w:sz w:val="24"/>
          <w:szCs w:val="24"/>
        </w:rPr>
      </w:pPr>
      <w:r w:rsidRPr="007B4268">
        <w:rPr>
          <w:rFonts w:ascii="Times New Roman" w:eastAsia="Calibri" w:hAnsi="Times New Roman" w:cs="Times New Roman"/>
          <w:b/>
          <w:bCs/>
          <w:sz w:val="24"/>
          <w:szCs w:val="24"/>
        </w:rPr>
        <w:t xml:space="preserve">Активы: </w:t>
      </w:r>
      <w:r w:rsidRPr="007B4268">
        <w:rPr>
          <w:rFonts w:ascii="Times New Roman" w:eastAsia="Calibri" w:hAnsi="Times New Roman" w:cs="Times New Roman"/>
          <w:sz w:val="24"/>
          <w:szCs w:val="24"/>
        </w:rPr>
        <w:t xml:space="preserve">все активы, которые появились у застройщика в результате разрешенных операций по расчетному счету и целевого расходования средств дольщиков </w:t>
      </w:r>
    </w:p>
    <w:p w:rsidR="007B4268" w:rsidRPr="007B4268" w:rsidRDefault="007B4268" w:rsidP="000A161E">
      <w:pPr>
        <w:spacing w:after="0" w:line="240" w:lineRule="auto"/>
        <w:ind w:firstLine="708"/>
        <w:jc w:val="both"/>
        <w:rPr>
          <w:rFonts w:ascii="Times New Roman" w:eastAsia="Calibri" w:hAnsi="Times New Roman" w:cs="Times New Roman"/>
          <w:b/>
          <w:bCs/>
          <w:iCs/>
          <w:sz w:val="24"/>
          <w:szCs w:val="24"/>
        </w:rPr>
      </w:pPr>
      <w:r w:rsidRPr="007B4268">
        <w:rPr>
          <w:rFonts w:ascii="Times New Roman" w:eastAsia="Calibri" w:hAnsi="Times New Roman" w:cs="Times New Roman"/>
          <w:b/>
          <w:bCs/>
          <w:sz w:val="24"/>
          <w:szCs w:val="24"/>
        </w:rPr>
        <w:t xml:space="preserve">Обязательства: </w:t>
      </w:r>
      <w:r w:rsidRPr="007B4268">
        <w:rPr>
          <w:rFonts w:ascii="Times New Roman" w:eastAsia="Calibri" w:hAnsi="Times New Roman" w:cs="Times New Roman"/>
          <w:sz w:val="24"/>
          <w:szCs w:val="24"/>
        </w:rPr>
        <w:t xml:space="preserve">все обязательства застройщика, </w:t>
      </w:r>
      <w:proofErr w:type="gramStart"/>
      <w:r w:rsidRPr="007B4268">
        <w:rPr>
          <w:rFonts w:ascii="Times New Roman" w:eastAsia="Calibri" w:hAnsi="Times New Roman" w:cs="Times New Roman"/>
          <w:b/>
          <w:bCs/>
          <w:sz w:val="24"/>
          <w:szCs w:val="24"/>
        </w:rPr>
        <w:t>кроме</w:t>
      </w:r>
      <w:proofErr w:type="gramEnd"/>
      <w:r w:rsidRPr="007B4268">
        <w:rPr>
          <w:rFonts w:ascii="Times New Roman" w:eastAsia="Calibri" w:hAnsi="Times New Roman" w:cs="Times New Roman"/>
          <w:b/>
          <w:bCs/>
          <w:sz w:val="24"/>
          <w:szCs w:val="24"/>
        </w:rPr>
        <w:t xml:space="preserve">: </w:t>
      </w:r>
    </w:p>
    <w:p w:rsidR="007B4268" w:rsidRPr="007B4268" w:rsidRDefault="007B4268" w:rsidP="000A161E">
      <w:pPr>
        <w:spacing w:after="0" w:line="240" w:lineRule="auto"/>
        <w:ind w:left="720"/>
        <w:jc w:val="both"/>
        <w:rPr>
          <w:rFonts w:ascii="Times New Roman" w:eastAsia="Calibri" w:hAnsi="Times New Roman" w:cs="Times New Roman"/>
          <w:sz w:val="24"/>
          <w:szCs w:val="24"/>
        </w:rPr>
      </w:pPr>
      <w:r w:rsidRPr="007B4268">
        <w:rPr>
          <w:rFonts w:ascii="Times New Roman" w:eastAsia="Calibri" w:hAnsi="Times New Roman" w:cs="Times New Roman"/>
          <w:sz w:val="24"/>
          <w:szCs w:val="24"/>
        </w:rPr>
        <w:t xml:space="preserve">– доходов будущих периодов в связи с получением </w:t>
      </w:r>
      <w:proofErr w:type="spellStart"/>
      <w:r w:rsidRPr="007B4268">
        <w:rPr>
          <w:rFonts w:ascii="Times New Roman" w:eastAsia="Calibri" w:hAnsi="Times New Roman" w:cs="Times New Roman"/>
          <w:sz w:val="24"/>
          <w:szCs w:val="24"/>
        </w:rPr>
        <w:t>госпомощи</w:t>
      </w:r>
      <w:proofErr w:type="spellEnd"/>
      <w:r w:rsidRPr="007B4268">
        <w:rPr>
          <w:rFonts w:ascii="Times New Roman" w:eastAsia="Calibri" w:hAnsi="Times New Roman" w:cs="Times New Roman"/>
          <w:sz w:val="24"/>
          <w:szCs w:val="24"/>
        </w:rPr>
        <w:t xml:space="preserve"> и безвозмездным получением имущества</w:t>
      </w:r>
      <w:r w:rsidR="000A161E">
        <w:rPr>
          <w:rFonts w:ascii="Times New Roman" w:eastAsia="Calibri" w:hAnsi="Times New Roman" w:cs="Times New Roman"/>
          <w:sz w:val="24"/>
          <w:szCs w:val="24"/>
        </w:rPr>
        <w:t>,</w:t>
      </w:r>
      <w:r w:rsidRPr="007B4268">
        <w:rPr>
          <w:rFonts w:ascii="Times New Roman" w:eastAsia="Calibri" w:hAnsi="Times New Roman" w:cs="Times New Roman"/>
          <w:sz w:val="24"/>
          <w:szCs w:val="24"/>
        </w:rPr>
        <w:t xml:space="preserve"> </w:t>
      </w:r>
    </w:p>
    <w:p w:rsidR="007B4268" w:rsidRDefault="007B4268" w:rsidP="000A161E">
      <w:pPr>
        <w:spacing w:after="0" w:line="240" w:lineRule="auto"/>
        <w:ind w:left="720"/>
        <w:jc w:val="both"/>
        <w:rPr>
          <w:rFonts w:ascii="Times New Roman" w:eastAsia="Calibri" w:hAnsi="Times New Roman" w:cs="Times New Roman"/>
          <w:sz w:val="24"/>
          <w:szCs w:val="24"/>
        </w:rPr>
      </w:pPr>
      <w:r w:rsidRPr="007B4268">
        <w:rPr>
          <w:rFonts w:ascii="Times New Roman" w:eastAsia="Calibri" w:hAnsi="Times New Roman" w:cs="Times New Roman"/>
          <w:sz w:val="24"/>
          <w:szCs w:val="24"/>
        </w:rPr>
        <w:t>– отложенных налоговых обязательств</w:t>
      </w:r>
      <w:r>
        <w:rPr>
          <w:rFonts w:ascii="Times New Roman" w:eastAsia="Calibri" w:hAnsi="Times New Roman" w:cs="Times New Roman"/>
          <w:sz w:val="24"/>
          <w:szCs w:val="24"/>
        </w:rPr>
        <w:t>.</w:t>
      </w:r>
    </w:p>
    <w:p w:rsidR="00FE3AAA" w:rsidRDefault="00FE3AAA" w:rsidP="000A161E">
      <w:pPr>
        <w:spacing w:after="0" w:line="240" w:lineRule="auto"/>
        <w:ind w:left="720"/>
        <w:jc w:val="both"/>
        <w:rPr>
          <w:rFonts w:ascii="Times New Roman" w:eastAsia="Calibri" w:hAnsi="Times New Roman" w:cs="Times New Roman"/>
          <w:sz w:val="24"/>
          <w:szCs w:val="24"/>
        </w:rPr>
      </w:pPr>
    </w:p>
    <w:p w:rsidR="007B4268" w:rsidRDefault="007B4268" w:rsidP="000A161E">
      <w:pPr>
        <w:spacing w:after="0" w:line="240" w:lineRule="auto"/>
        <w:jc w:val="both"/>
        <w:rPr>
          <w:rFonts w:ascii="Times New Roman" w:eastAsia="Calibri" w:hAnsi="Times New Roman" w:cs="Times New Roman"/>
          <w:sz w:val="24"/>
          <w:szCs w:val="24"/>
          <w:u w:val="single"/>
        </w:rPr>
      </w:pPr>
      <w:r w:rsidRPr="00705F27">
        <w:rPr>
          <w:rFonts w:ascii="Times New Roman" w:eastAsia="Calibri" w:hAnsi="Times New Roman" w:cs="Times New Roman"/>
          <w:b/>
          <w:sz w:val="24"/>
          <w:szCs w:val="24"/>
        </w:rPr>
        <w:t>ВАЖНО!!!</w:t>
      </w:r>
      <w:r>
        <w:rPr>
          <w:rFonts w:ascii="Times New Roman" w:eastAsia="Calibri" w:hAnsi="Times New Roman" w:cs="Times New Roman"/>
          <w:sz w:val="24"/>
          <w:szCs w:val="24"/>
        </w:rPr>
        <w:t xml:space="preserve"> </w:t>
      </w:r>
      <w:r w:rsidR="000A161E">
        <w:rPr>
          <w:rFonts w:ascii="Times New Roman" w:eastAsia="Calibri" w:hAnsi="Times New Roman" w:cs="Times New Roman"/>
          <w:sz w:val="24"/>
          <w:szCs w:val="24"/>
          <w:u w:val="single"/>
        </w:rPr>
        <w:t>Объ</w:t>
      </w:r>
      <w:r w:rsidRPr="00705F27">
        <w:rPr>
          <w:rFonts w:ascii="Times New Roman" w:eastAsia="Calibri" w:hAnsi="Times New Roman" w:cs="Times New Roman"/>
          <w:sz w:val="24"/>
          <w:szCs w:val="24"/>
          <w:u w:val="single"/>
        </w:rPr>
        <w:t xml:space="preserve">екты бухгалтерского учета, учитываемые застройщиком на </w:t>
      </w:r>
      <w:proofErr w:type="spellStart"/>
      <w:r w:rsidRPr="00705F27">
        <w:rPr>
          <w:rFonts w:ascii="Times New Roman" w:eastAsia="Calibri" w:hAnsi="Times New Roman" w:cs="Times New Roman"/>
          <w:sz w:val="24"/>
          <w:szCs w:val="24"/>
          <w:u w:val="single"/>
        </w:rPr>
        <w:t>забалансовых</w:t>
      </w:r>
      <w:proofErr w:type="spellEnd"/>
      <w:r w:rsidRPr="00705F27">
        <w:rPr>
          <w:rFonts w:ascii="Times New Roman" w:eastAsia="Calibri" w:hAnsi="Times New Roman" w:cs="Times New Roman"/>
          <w:sz w:val="24"/>
          <w:szCs w:val="24"/>
          <w:u w:val="single"/>
        </w:rPr>
        <w:t xml:space="preserve"> счетах,</w:t>
      </w:r>
      <w:r w:rsidR="00705F27" w:rsidRPr="00705F27">
        <w:rPr>
          <w:rFonts w:ascii="Times New Roman" w:eastAsia="Calibri" w:hAnsi="Times New Roman" w:cs="Times New Roman"/>
          <w:sz w:val="24"/>
          <w:szCs w:val="24"/>
          <w:u w:val="single"/>
        </w:rPr>
        <w:t xml:space="preserve"> при определении размера собственных сре</w:t>
      </w:r>
      <w:proofErr w:type="gramStart"/>
      <w:r w:rsidR="00705F27" w:rsidRPr="00705F27">
        <w:rPr>
          <w:rFonts w:ascii="Times New Roman" w:eastAsia="Calibri" w:hAnsi="Times New Roman" w:cs="Times New Roman"/>
          <w:sz w:val="24"/>
          <w:szCs w:val="24"/>
          <w:u w:val="single"/>
        </w:rPr>
        <w:t>дств</w:t>
      </w:r>
      <w:r w:rsidRPr="00705F27">
        <w:rPr>
          <w:rFonts w:ascii="Times New Roman" w:eastAsia="Calibri" w:hAnsi="Times New Roman" w:cs="Times New Roman"/>
          <w:sz w:val="24"/>
          <w:szCs w:val="24"/>
          <w:u w:val="single"/>
        </w:rPr>
        <w:t xml:space="preserve"> к р</w:t>
      </w:r>
      <w:proofErr w:type="gramEnd"/>
      <w:r w:rsidRPr="00705F27">
        <w:rPr>
          <w:rFonts w:ascii="Times New Roman" w:eastAsia="Calibri" w:hAnsi="Times New Roman" w:cs="Times New Roman"/>
          <w:sz w:val="24"/>
          <w:szCs w:val="24"/>
          <w:u w:val="single"/>
        </w:rPr>
        <w:t>асчету не принимаются</w:t>
      </w:r>
      <w:r w:rsidR="00705F27">
        <w:rPr>
          <w:rFonts w:ascii="Times New Roman" w:eastAsia="Calibri" w:hAnsi="Times New Roman" w:cs="Times New Roman"/>
          <w:sz w:val="24"/>
          <w:szCs w:val="24"/>
          <w:u w:val="single"/>
        </w:rPr>
        <w:t>.</w:t>
      </w:r>
    </w:p>
    <w:p w:rsidR="0037324D" w:rsidRDefault="0037324D" w:rsidP="000A161E">
      <w:pPr>
        <w:spacing w:after="0" w:line="240" w:lineRule="auto"/>
        <w:jc w:val="both"/>
        <w:rPr>
          <w:rFonts w:ascii="Times New Roman" w:eastAsia="Calibri" w:hAnsi="Times New Roman" w:cs="Times New Roman"/>
          <w:sz w:val="24"/>
          <w:szCs w:val="24"/>
          <w:u w:val="single"/>
        </w:rPr>
      </w:pPr>
    </w:p>
    <w:p w:rsidR="0037324D" w:rsidRPr="0037324D" w:rsidRDefault="0037324D" w:rsidP="000A161E">
      <w:pPr>
        <w:spacing w:after="0" w:line="240" w:lineRule="auto"/>
        <w:jc w:val="both"/>
        <w:rPr>
          <w:rFonts w:ascii="Times New Roman" w:hAnsi="Times New Roman" w:cs="Times New Roman"/>
          <w:sz w:val="24"/>
          <w:szCs w:val="24"/>
          <w:u w:val="single"/>
        </w:rPr>
      </w:pPr>
      <w:r w:rsidRPr="0037324D">
        <w:rPr>
          <w:rFonts w:ascii="Times New Roman" w:hAnsi="Times New Roman" w:cs="Times New Roman"/>
          <w:b/>
          <w:sz w:val="24"/>
          <w:szCs w:val="24"/>
        </w:rPr>
        <w:t>ВАЖНО!!!</w:t>
      </w:r>
      <w:r w:rsidRPr="0037324D">
        <w:rPr>
          <w:rFonts w:ascii="Times New Roman" w:hAnsi="Times New Roman" w:cs="Times New Roman"/>
          <w:sz w:val="24"/>
          <w:szCs w:val="24"/>
        </w:rPr>
        <w:t xml:space="preserve"> </w:t>
      </w:r>
      <w:r w:rsidRPr="0037324D">
        <w:rPr>
          <w:rFonts w:ascii="Times New Roman" w:hAnsi="Times New Roman" w:cs="Times New Roman"/>
          <w:sz w:val="24"/>
          <w:szCs w:val="24"/>
          <w:u w:val="single"/>
        </w:rPr>
        <w:t xml:space="preserve">Застройщик продолжает осуществлять расчет нормативов финансовой устойчивости деятельности застройщика и заполнение раздела </w:t>
      </w:r>
      <w:r w:rsidRPr="0037324D">
        <w:rPr>
          <w:rFonts w:ascii="Times New Roman" w:hAnsi="Times New Roman" w:cs="Times New Roman"/>
          <w:sz w:val="24"/>
          <w:szCs w:val="24"/>
          <w:u w:val="single"/>
          <w:lang w:val="en-US"/>
        </w:rPr>
        <w:t>III</w:t>
      </w:r>
      <w:r w:rsidRPr="0037324D">
        <w:rPr>
          <w:rFonts w:ascii="Times New Roman" w:hAnsi="Times New Roman" w:cs="Times New Roman"/>
          <w:sz w:val="24"/>
          <w:szCs w:val="24"/>
          <w:u w:val="single"/>
        </w:rPr>
        <w:t xml:space="preserve"> до момента вво</w:t>
      </w:r>
      <w:r w:rsidR="000A161E">
        <w:rPr>
          <w:rFonts w:ascii="Times New Roman" w:hAnsi="Times New Roman" w:cs="Times New Roman"/>
          <w:sz w:val="24"/>
          <w:szCs w:val="24"/>
          <w:u w:val="single"/>
        </w:rPr>
        <w:t>да в эксплуатацию последнего объ</w:t>
      </w:r>
      <w:r w:rsidRPr="0037324D">
        <w:rPr>
          <w:rFonts w:ascii="Times New Roman" w:hAnsi="Times New Roman" w:cs="Times New Roman"/>
          <w:sz w:val="24"/>
          <w:szCs w:val="24"/>
          <w:u w:val="single"/>
        </w:rPr>
        <w:t>екта строительства.</w:t>
      </w:r>
    </w:p>
    <w:p w:rsidR="00705F27" w:rsidRDefault="00705F27" w:rsidP="000A161E">
      <w:pPr>
        <w:spacing w:after="0" w:line="240" w:lineRule="auto"/>
        <w:jc w:val="both"/>
        <w:rPr>
          <w:rFonts w:ascii="Times New Roman" w:eastAsia="Calibri" w:hAnsi="Times New Roman" w:cs="Times New Roman"/>
          <w:sz w:val="24"/>
          <w:szCs w:val="24"/>
          <w:u w:val="single"/>
        </w:rPr>
      </w:pPr>
    </w:p>
    <w:p w:rsidR="0037324D" w:rsidRDefault="0037324D" w:rsidP="00705F27">
      <w:pPr>
        <w:spacing w:after="0" w:line="240" w:lineRule="auto"/>
        <w:jc w:val="both"/>
        <w:rPr>
          <w:rFonts w:ascii="Times New Roman" w:eastAsia="Calibri" w:hAnsi="Times New Roman" w:cs="Times New Roman"/>
          <w:sz w:val="24"/>
          <w:szCs w:val="24"/>
          <w:u w:val="single"/>
        </w:rPr>
      </w:pPr>
    </w:p>
    <w:p w:rsidR="00705F27" w:rsidRPr="00705F27" w:rsidRDefault="00705F27" w:rsidP="00705F27">
      <w:pPr>
        <w:spacing w:after="0" w:line="240" w:lineRule="auto"/>
        <w:jc w:val="center"/>
        <w:rPr>
          <w:rFonts w:ascii="Times New Roman" w:eastAsia="Calibri" w:hAnsi="Times New Roman" w:cs="Times New Roman"/>
          <w:b/>
          <w:i/>
          <w:sz w:val="24"/>
          <w:szCs w:val="24"/>
        </w:rPr>
      </w:pPr>
      <w:r w:rsidRPr="00705F27">
        <w:rPr>
          <w:rFonts w:ascii="Times New Roman" w:eastAsia="Calibri" w:hAnsi="Times New Roman" w:cs="Times New Roman"/>
          <w:b/>
          <w:i/>
          <w:sz w:val="24"/>
          <w:szCs w:val="24"/>
        </w:rPr>
        <w:t xml:space="preserve">Заполнение раздела </w:t>
      </w:r>
      <w:r w:rsidRPr="00705F27">
        <w:rPr>
          <w:rFonts w:ascii="Times New Roman" w:eastAsia="Calibri" w:hAnsi="Times New Roman" w:cs="Times New Roman"/>
          <w:b/>
          <w:i/>
          <w:sz w:val="24"/>
          <w:szCs w:val="24"/>
          <w:lang w:val="en-US"/>
        </w:rPr>
        <w:t>IV</w:t>
      </w:r>
      <w:r w:rsidRPr="00705F27">
        <w:rPr>
          <w:rFonts w:ascii="Times New Roman" w:eastAsia="Calibri" w:hAnsi="Times New Roman" w:cs="Times New Roman"/>
          <w:b/>
          <w:i/>
          <w:sz w:val="24"/>
          <w:szCs w:val="24"/>
        </w:rPr>
        <w:t xml:space="preserve"> «Примерный график реализации проекта строительства и обязательств по договорам» формы ежеквартальной отчетности</w:t>
      </w:r>
    </w:p>
    <w:p w:rsidR="00705F27" w:rsidRPr="00705F27" w:rsidRDefault="00705F27" w:rsidP="00705F27">
      <w:pPr>
        <w:spacing w:after="0" w:line="240" w:lineRule="auto"/>
        <w:jc w:val="both"/>
        <w:rPr>
          <w:rFonts w:ascii="Times New Roman" w:eastAsia="Calibri" w:hAnsi="Times New Roman" w:cs="Times New Roman"/>
          <w:b/>
          <w:i/>
          <w:sz w:val="24"/>
          <w:szCs w:val="24"/>
        </w:rPr>
      </w:pPr>
    </w:p>
    <w:p w:rsidR="00705F27" w:rsidRDefault="00705F27" w:rsidP="00705F27">
      <w:pPr>
        <w:spacing w:after="0" w:line="240" w:lineRule="auto"/>
        <w:jc w:val="both"/>
        <w:rPr>
          <w:rFonts w:ascii="Times New Roman" w:eastAsia="Calibri" w:hAnsi="Times New Roman" w:cs="Times New Roman"/>
          <w:sz w:val="24"/>
          <w:szCs w:val="24"/>
          <w:u w:val="single"/>
        </w:rPr>
      </w:pPr>
    </w:p>
    <w:p w:rsidR="00705F27" w:rsidRPr="00705F27" w:rsidRDefault="00705F27" w:rsidP="00705F27">
      <w:pPr>
        <w:spacing w:after="0" w:line="240" w:lineRule="auto"/>
        <w:jc w:val="both"/>
        <w:rPr>
          <w:rFonts w:ascii="Times New Roman" w:eastAsia="Calibri" w:hAnsi="Times New Roman" w:cs="Times New Roman"/>
          <w:sz w:val="24"/>
          <w:szCs w:val="24"/>
        </w:rPr>
      </w:pPr>
      <w:r w:rsidRPr="00705F27">
        <w:rPr>
          <w:rFonts w:ascii="Times New Roman" w:eastAsia="Calibri" w:hAnsi="Times New Roman" w:cs="Times New Roman"/>
          <w:sz w:val="24"/>
          <w:szCs w:val="24"/>
        </w:rPr>
        <w:t xml:space="preserve">Раздел </w:t>
      </w:r>
      <w:r w:rsidRPr="00705F27">
        <w:rPr>
          <w:rFonts w:ascii="Times New Roman" w:eastAsia="Calibri" w:hAnsi="Times New Roman" w:cs="Times New Roman"/>
          <w:sz w:val="24"/>
          <w:szCs w:val="24"/>
          <w:lang w:val="en-US"/>
        </w:rPr>
        <w:t>IV</w:t>
      </w:r>
      <w:r w:rsidRPr="00705F27">
        <w:rPr>
          <w:rFonts w:ascii="Times New Roman" w:eastAsia="Calibri" w:hAnsi="Times New Roman" w:cs="Times New Roman"/>
          <w:sz w:val="24"/>
          <w:szCs w:val="24"/>
        </w:rPr>
        <w:t xml:space="preserve"> формы отчетности зап</w:t>
      </w:r>
      <w:r w:rsidR="000A161E">
        <w:rPr>
          <w:rFonts w:ascii="Times New Roman" w:eastAsia="Calibri" w:hAnsi="Times New Roman" w:cs="Times New Roman"/>
          <w:sz w:val="24"/>
          <w:szCs w:val="24"/>
        </w:rPr>
        <w:t>олняется отдельно по каждому объ</w:t>
      </w:r>
      <w:r w:rsidRPr="00705F27">
        <w:rPr>
          <w:rFonts w:ascii="Times New Roman" w:eastAsia="Calibri" w:hAnsi="Times New Roman" w:cs="Times New Roman"/>
          <w:sz w:val="24"/>
          <w:szCs w:val="24"/>
        </w:rPr>
        <w:t>екту строительства.</w:t>
      </w:r>
    </w:p>
    <w:p w:rsidR="00705F27" w:rsidRPr="00705F27" w:rsidRDefault="00705F27" w:rsidP="00705F27">
      <w:pPr>
        <w:spacing w:after="0" w:line="240" w:lineRule="auto"/>
        <w:jc w:val="both"/>
        <w:rPr>
          <w:rFonts w:ascii="Times New Roman" w:eastAsia="Calibri" w:hAnsi="Times New Roman" w:cs="Times New Roman"/>
          <w:sz w:val="24"/>
          <w:szCs w:val="24"/>
        </w:rPr>
      </w:pPr>
    </w:p>
    <w:p w:rsidR="00705F27" w:rsidRPr="00705F27" w:rsidRDefault="00705F27" w:rsidP="00705F27">
      <w:pPr>
        <w:spacing w:after="0" w:line="240" w:lineRule="auto"/>
        <w:jc w:val="both"/>
        <w:rPr>
          <w:rFonts w:ascii="Times New Roman" w:eastAsia="Calibri" w:hAnsi="Times New Roman" w:cs="Times New Roman"/>
          <w:sz w:val="24"/>
          <w:szCs w:val="24"/>
        </w:rPr>
      </w:pPr>
      <w:r w:rsidRPr="00705F27">
        <w:rPr>
          <w:rFonts w:ascii="Times New Roman" w:eastAsia="Calibri" w:hAnsi="Times New Roman" w:cs="Times New Roman"/>
          <w:sz w:val="24"/>
          <w:szCs w:val="24"/>
        </w:rPr>
        <w:t>Количество периодов (кварталов) строительства</w:t>
      </w:r>
      <w:r w:rsidR="0017795C">
        <w:rPr>
          <w:rFonts w:ascii="Times New Roman" w:eastAsia="Calibri" w:hAnsi="Times New Roman" w:cs="Times New Roman"/>
          <w:sz w:val="24"/>
          <w:szCs w:val="24"/>
        </w:rPr>
        <w:t xml:space="preserve"> определяется </w:t>
      </w:r>
      <w:proofErr w:type="gramStart"/>
      <w:r w:rsidR="0017795C">
        <w:rPr>
          <w:rFonts w:ascii="Times New Roman" w:eastAsia="Calibri" w:hAnsi="Times New Roman" w:cs="Times New Roman"/>
          <w:sz w:val="24"/>
          <w:szCs w:val="24"/>
        </w:rPr>
        <w:t>исходя из срока реализации проекта строительства и</w:t>
      </w:r>
      <w:r w:rsidRPr="00705F27">
        <w:rPr>
          <w:rFonts w:ascii="Times New Roman" w:eastAsia="Calibri" w:hAnsi="Times New Roman" w:cs="Times New Roman"/>
          <w:sz w:val="24"/>
          <w:szCs w:val="24"/>
        </w:rPr>
        <w:t xml:space="preserve"> должно соответствовать</w:t>
      </w:r>
      <w:proofErr w:type="gramEnd"/>
      <w:r w:rsidRPr="00705F27">
        <w:rPr>
          <w:rFonts w:ascii="Times New Roman" w:eastAsia="Calibri" w:hAnsi="Times New Roman" w:cs="Times New Roman"/>
          <w:sz w:val="24"/>
          <w:szCs w:val="24"/>
        </w:rPr>
        <w:t xml:space="preserve"> количеству периодов (кварталов) строительства указанному в графе 17 «О примерном графике реализации проекта строительства» проектной декларации.</w:t>
      </w:r>
    </w:p>
    <w:p w:rsidR="00705F27" w:rsidRPr="00705F27" w:rsidRDefault="00705F27" w:rsidP="00705F27">
      <w:pPr>
        <w:spacing w:after="0" w:line="240" w:lineRule="auto"/>
        <w:jc w:val="both"/>
        <w:rPr>
          <w:rFonts w:ascii="Times New Roman" w:eastAsia="Calibri" w:hAnsi="Times New Roman" w:cs="Times New Roman"/>
          <w:sz w:val="24"/>
          <w:szCs w:val="24"/>
        </w:rPr>
      </w:pPr>
    </w:p>
    <w:p w:rsidR="00705F27" w:rsidRDefault="00705F27" w:rsidP="00705F27">
      <w:pPr>
        <w:spacing w:after="0" w:line="240" w:lineRule="auto"/>
        <w:jc w:val="both"/>
        <w:rPr>
          <w:rFonts w:ascii="Times New Roman" w:eastAsia="Calibri" w:hAnsi="Times New Roman" w:cs="Times New Roman"/>
          <w:sz w:val="24"/>
          <w:szCs w:val="24"/>
        </w:rPr>
      </w:pPr>
      <w:r w:rsidRPr="00705F27">
        <w:rPr>
          <w:rFonts w:ascii="Times New Roman" w:eastAsia="Calibri" w:hAnsi="Times New Roman" w:cs="Times New Roman"/>
          <w:sz w:val="24"/>
          <w:szCs w:val="24"/>
        </w:rPr>
        <w:t>Плановые показатели при корректировке графика реализации проекта строительства не меняются!!!</w:t>
      </w:r>
    </w:p>
    <w:p w:rsidR="004E7DE9" w:rsidRPr="00705F27" w:rsidRDefault="004E7DE9" w:rsidP="00705F27">
      <w:pPr>
        <w:spacing w:after="0" w:line="240" w:lineRule="auto"/>
        <w:jc w:val="both"/>
        <w:rPr>
          <w:rFonts w:ascii="Times New Roman" w:eastAsia="Calibri" w:hAnsi="Times New Roman" w:cs="Times New Roman"/>
          <w:sz w:val="24"/>
          <w:szCs w:val="24"/>
        </w:rPr>
      </w:pPr>
    </w:p>
    <w:p w:rsidR="00705F27" w:rsidRDefault="004E7DE9" w:rsidP="00705F27">
      <w:pPr>
        <w:spacing w:after="0" w:line="240" w:lineRule="auto"/>
        <w:jc w:val="both"/>
        <w:rPr>
          <w:rFonts w:ascii="Times New Roman" w:eastAsia="Calibri" w:hAnsi="Times New Roman" w:cs="Times New Roman"/>
          <w:sz w:val="24"/>
          <w:szCs w:val="24"/>
        </w:rPr>
      </w:pPr>
      <w:r w:rsidRPr="00044506">
        <w:rPr>
          <w:rFonts w:ascii="Times New Roman" w:eastAsia="Calibri" w:hAnsi="Times New Roman" w:cs="Times New Roman"/>
          <w:sz w:val="24"/>
          <w:szCs w:val="24"/>
        </w:rPr>
        <w:t>Графы 10, 11, 12 раздела IV отчетности подлежат обязательному заполнению. Указываются сведения, соответствующие первоначальному сроку завершения строительства согласно разрешению на строительство</w:t>
      </w:r>
      <w:r w:rsidR="009F291C" w:rsidRPr="00044506">
        <w:rPr>
          <w:rFonts w:ascii="Times New Roman" w:eastAsia="Calibri" w:hAnsi="Times New Roman" w:cs="Times New Roman"/>
          <w:sz w:val="24"/>
          <w:szCs w:val="24"/>
        </w:rPr>
        <w:t>,</w:t>
      </w:r>
      <w:r w:rsidRPr="00044506">
        <w:rPr>
          <w:rFonts w:ascii="Times New Roman" w:eastAsia="Calibri" w:hAnsi="Times New Roman" w:cs="Times New Roman"/>
          <w:sz w:val="24"/>
          <w:szCs w:val="24"/>
        </w:rPr>
        <w:t xml:space="preserve"> продленным срокам</w:t>
      </w:r>
      <w:r w:rsidR="009F291C" w:rsidRPr="00044506">
        <w:rPr>
          <w:rFonts w:ascii="Times New Roman" w:eastAsia="Calibri" w:hAnsi="Times New Roman" w:cs="Times New Roman"/>
          <w:sz w:val="24"/>
          <w:szCs w:val="24"/>
        </w:rPr>
        <w:t xml:space="preserve"> данного разрешения</w:t>
      </w:r>
      <w:r w:rsidRPr="00044506">
        <w:rPr>
          <w:rFonts w:ascii="Times New Roman" w:eastAsia="Calibri" w:hAnsi="Times New Roman" w:cs="Times New Roman"/>
          <w:sz w:val="24"/>
          <w:szCs w:val="24"/>
        </w:rPr>
        <w:t xml:space="preserve">, </w:t>
      </w:r>
      <w:r w:rsidR="009F291C" w:rsidRPr="00044506">
        <w:rPr>
          <w:rFonts w:ascii="Times New Roman" w:eastAsia="Calibri" w:hAnsi="Times New Roman" w:cs="Times New Roman"/>
          <w:sz w:val="24"/>
          <w:szCs w:val="24"/>
        </w:rPr>
        <w:t>и соответствующие сроки</w:t>
      </w:r>
      <w:r w:rsidRPr="00044506">
        <w:rPr>
          <w:rFonts w:ascii="Times New Roman" w:eastAsia="Calibri" w:hAnsi="Times New Roman" w:cs="Times New Roman"/>
          <w:sz w:val="24"/>
          <w:szCs w:val="24"/>
        </w:rPr>
        <w:t xml:space="preserve"> передачи объектов долевого строительства участникам долевого строительства</w:t>
      </w:r>
      <w:r w:rsidR="009F291C" w:rsidRPr="00044506">
        <w:rPr>
          <w:rFonts w:ascii="Times New Roman" w:eastAsia="Calibri" w:hAnsi="Times New Roman" w:cs="Times New Roman"/>
          <w:sz w:val="24"/>
          <w:szCs w:val="24"/>
        </w:rPr>
        <w:t xml:space="preserve"> в динамике, с учетом изменения сроков передачи объектов за весь период строительства</w:t>
      </w:r>
      <w:r w:rsidRPr="00044506">
        <w:rPr>
          <w:rFonts w:ascii="Times New Roman" w:eastAsia="Calibri" w:hAnsi="Times New Roman" w:cs="Times New Roman"/>
          <w:sz w:val="24"/>
          <w:szCs w:val="24"/>
        </w:rPr>
        <w:t>.</w:t>
      </w:r>
      <w:r w:rsidRPr="004E7DE9">
        <w:rPr>
          <w:rFonts w:ascii="Times New Roman" w:eastAsia="Calibri" w:hAnsi="Times New Roman" w:cs="Times New Roman"/>
          <w:sz w:val="24"/>
          <w:szCs w:val="24"/>
        </w:rPr>
        <w:t xml:space="preserve"> </w:t>
      </w:r>
    </w:p>
    <w:p w:rsidR="004E7DE9" w:rsidRDefault="004E7DE9" w:rsidP="00705F27">
      <w:pPr>
        <w:spacing w:after="0" w:line="240" w:lineRule="auto"/>
        <w:jc w:val="both"/>
        <w:rPr>
          <w:rFonts w:ascii="Times New Roman" w:eastAsia="Calibri" w:hAnsi="Times New Roman" w:cs="Times New Roman"/>
          <w:sz w:val="24"/>
          <w:szCs w:val="24"/>
        </w:rPr>
      </w:pPr>
    </w:p>
    <w:p w:rsidR="004E7DE9" w:rsidRDefault="004E7DE9" w:rsidP="00705F27">
      <w:pPr>
        <w:spacing w:after="0" w:line="240" w:lineRule="auto"/>
        <w:jc w:val="both"/>
        <w:rPr>
          <w:rFonts w:ascii="Times New Roman" w:eastAsia="Calibri" w:hAnsi="Times New Roman" w:cs="Times New Roman"/>
          <w:sz w:val="24"/>
          <w:szCs w:val="24"/>
          <w:u w:val="single"/>
        </w:rPr>
      </w:pPr>
    </w:p>
    <w:p w:rsidR="00705F27" w:rsidRDefault="00705F27" w:rsidP="00705F27">
      <w:pPr>
        <w:spacing w:after="0" w:line="240" w:lineRule="auto"/>
        <w:jc w:val="both"/>
        <w:rPr>
          <w:rFonts w:ascii="Times New Roman" w:eastAsia="Calibri" w:hAnsi="Times New Roman" w:cs="Times New Roman"/>
          <w:sz w:val="24"/>
          <w:szCs w:val="24"/>
          <w:u w:val="single"/>
        </w:rPr>
      </w:pPr>
    </w:p>
    <w:p w:rsidR="0037324D" w:rsidRPr="00044506" w:rsidRDefault="0037324D" w:rsidP="0037324D">
      <w:pPr>
        <w:spacing w:after="0" w:line="240" w:lineRule="auto"/>
        <w:jc w:val="both"/>
        <w:rPr>
          <w:rFonts w:ascii="Times New Roman" w:hAnsi="Times New Roman" w:cs="Times New Roman"/>
          <w:b/>
          <w:i/>
          <w:sz w:val="24"/>
          <w:szCs w:val="24"/>
        </w:rPr>
      </w:pPr>
      <w:r w:rsidRPr="00044506">
        <w:rPr>
          <w:rFonts w:ascii="Times New Roman" w:hAnsi="Times New Roman" w:cs="Times New Roman"/>
          <w:b/>
          <w:i/>
          <w:sz w:val="24"/>
          <w:szCs w:val="24"/>
        </w:rPr>
        <w:t xml:space="preserve">Заполнение разделов формы отчетности раздел </w:t>
      </w:r>
      <w:r w:rsidRPr="00044506">
        <w:rPr>
          <w:rFonts w:ascii="Times New Roman" w:hAnsi="Times New Roman" w:cs="Times New Roman"/>
          <w:b/>
          <w:i/>
          <w:sz w:val="24"/>
          <w:szCs w:val="24"/>
          <w:lang w:val="en-US"/>
        </w:rPr>
        <w:t>IV</w:t>
      </w:r>
      <w:r w:rsidRPr="00044506">
        <w:rPr>
          <w:rFonts w:ascii="Times New Roman" w:hAnsi="Times New Roman" w:cs="Times New Roman"/>
          <w:b/>
          <w:i/>
          <w:sz w:val="24"/>
          <w:szCs w:val="24"/>
        </w:rPr>
        <w:t xml:space="preserve"> «Примерный график реализации проекта строительства и обязательств по договорам и раздел </w:t>
      </w:r>
      <w:r w:rsidRPr="00044506">
        <w:rPr>
          <w:rFonts w:ascii="Times New Roman" w:hAnsi="Times New Roman" w:cs="Times New Roman"/>
          <w:b/>
          <w:i/>
          <w:sz w:val="24"/>
          <w:szCs w:val="24"/>
          <w:lang w:val="en-US"/>
        </w:rPr>
        <w:t>V</w:t>
      </w:r>
      <w:r w:rsidRPr="00044506">
        <w:rPr>
          <w:rFonts w:ascii="Times New Roman" w:hAnsi="Times New Roman" w:cs="Times New Roman"/>
          <w:b/>
          <w:i/>
          <w:sz w:val="24"/>
          <w:szCs w:val="24"/>
        </w:rPr>
        <w:t xml:space="preserve"> «Сводная накопительная ведомость проекта строительства» не требуется по объектам, в отношении которых получено разрешение на ввод в эксплуатацию.</w:t>
      </w:r>
    </w:p>
    <w:p w:rsidR="00705F27" w:rsidRDefault="00705F27" w:rsidP="00705F27">
      <w:pPr>
        <w:spacing w:after="0" w:line="240" w:lineRule="auto"/>
        <w:jc w:val="both"/>
        <w:rPr>
          <w:rFonts w:ascii="Times New Roman" w:eastAsia="Calibri" w:hAnsi="Times New Roman" w:cs="Times New Roman"/>
          <w:sz w:val="24"/>
          <w:szCs w:val="24"/>
          <w:u w:val="single"/>
        </w:rPr>
      </w:pPr>
    </w:p>
    <w:p w:rsidR="0037324D" w:rsidRPr="0037324D" w:rsidRDefault="0037324D" w:rsidP="0037324D">
      <w:pPr>
        <w:autoSpaceDE w:val="0"/>
        <w:autoSpaceDN w:val="0"/>
        <w:adjustRightInd w:val="0"/>
        <w:spacing w:before="240" w:after="0" w:line="240" w:lineRule="auto"/>
        <w:jc w:val="both"/>
        <w:rPr>
          <w:rFonts w:ascii="Times New Roman" w:hAnsi="Times New Roman" w:cs="Times New Roman"/>
          <w:b/>
          <w:sz w:val="24"/>
          <w:szCs w:val="24"/>
          <w:u w:val="single"/>
        </w:rPr>
      </w:pPr>
      <w:proofErr w:type="gramStart"/>
      <w:r w:rsidRPr="0037324D">
        <w:rPr>
          <w:rFonts w:ascii="Times New Roman" w:hAnsi="Times New Roman" w:cs="Times New Roman"/>
          <w:b/>
          <w:sz w:val="24"/>
          <w:szCs w:val="24"/>
          <w:u w:val="single"/>
        </w:rPr>
        <w:t xml:space="preserve">При привлечении застройщиком денежных средств участников долевого строительства на строительство (создание) многоквартирных домов и (или) иных объектов недвижимости с учетом особенностей, предусмотренных </w:t>
      </w:r>
      <w:hyperlink r:id="rId27" w:history="1">
        <w:r w:rsidRPr="0037324D">
          <w:rPr>
            <w:rFonts w:ascii="Times New Roman" w:hAnsi="Times New Roman" w:cs="Times New Roman"/>
            <w:b/>
            <w:color w:val="0000FF"/>
            <w:sz w:val="24"/>
            <w:szCs w:val="24"/>
            <w:u w:val="single"/>
          </w:rPr>
          <w:t>статьей 15.4</w:t>
        </w:r>
      </w:hyperlink>
      <w:r w:rsidRPr="0037324D">
        <w:rPr>
          <w:rFonts w:ascii="Times New Roman" w:hAnsi="Times New Roman" w:cs="Times New Roman"/>
          <w:b/>
          <w:sz w:val="24"/>
          <w:szCs w:val="24"/>
          <w:u w:val="single"/>
        </w:rP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путем размещения таких средств на счетах</w:t>
      </w:r>
      <w:proofErr w:type="gramEnd"/>
      <w:r w:rsidRPr="0037324D">
        <w:rPr>
          <w:rFonts w:ascii="Times New Roman" w:hAnsi="Times New Roman" w:cs="Times New Roman"/>
          <w:b/>
          <w:sz w:val="24"/>
          <w:szCs w:val="24"/>
          <w:u w:val="single"/>
        </w:rPr>
        <w:t xml:space="preserve"> </w:t>
      </w:r>
      <w:proofErr w:type="spellStart"/>
      <w:r w:rsidRPr="0037324D">
        <w:rPr>
          <w:rFonts w:ascii="Times New Roman" w:hAnsi="Times New Roman" w:cs="Times New Roman"/>
          <w:b/>
          <w:sz w:val="24"/>
          <w:szCs w:val="24"/>
          <w:u w:val="single"/>
        </w:rPr>
        <w:t>эскроу</w:t>
      </w:r>
      <w:proofErr w:type="spellEnd"/>
      <w:r w:rsidRPr="0037324D">
        <w:rPr>
          <w:rFonts w:ascii="Times New Roman" w:hAnsi="Times New Roman" w:cs="Times New Roman"/>
          <w:b/>
          <w:sz w:val="24"/>
          <w:szCs w:val="24"/>
          <w:u w:val="single"/>
        </w:rPr>
        <w:t>, отчетность в контролирующий орган им не предоставляется</w:t>
      </w:r>
      <w:r>
        <w:rPr>
          <w:rFonts w:ascii="Times New Roman" w:hAnsi="Times New Roman" w:cs="Times New Roman"/>
          <w:b/>
          <w:sz w:val="24"/>
          <w:szCs w:val="24"/>
          <w:u w:val="single"/>
        </w:rPr>
        <w:t>!!!</w:t>
      </w:r>
    </w:p>
    <w:p w:rsidR="00705F27" w:rsidRDefault="00705F27" w:rsidP="00705F27">
      <w:pPr>
        <w:spacing w:after="0" w:line="240" w:lineRule="auto"/>
        <w:jc w:val="both"/>
        <w:rPr>
          <w:rFonts w:ascii="Times New Roman" w:eastAsia="Calibri" w:hAnsi="Times New Roman" w:cs="Times New Roman"/>
          <w:sz w:val="24"/>
          <w:szCs w:val="24"/>
          <w:u w:val="single"/>
        </w:rPr>
      </w:pPr>
    </w:p>
    <w:p w:rsidR="00705F27" w:rsidRDefault="00705F27" w:rsidP="00705F27">
      <w:pPr>
        <w:spacing w:after="0" w:line="240" w:lineRule="auto"/>
        <w:jc w:val="both"/>
        <w:rPr>
          <w:rFonts w:ascii="Times New Roman" w:eastAsia="Calibri" w:hAnsi="Times New Roman" w:cs="Times New Roman"/>
          <w:sz w:val="24"/>
          <w:szCs w:val="24"/>
          <w:u w:val="single"/>
        </w:rPr>
      </w:pPr>
    </w:p>
    <w:p w:rsidR="00705F27" w:rsidRDefault="00705F27" w:rsidP="00705F27">
      <w:pPr>
        <w:spacing w:after="0" w:line="240" w:lineRule="auto"/>
        <w:jc w:val="both"/>
        <w:rPr>
          <w:rFonts w:ascii="Times New Roman" w:eastAsia="Calibri" w:hAnsi="Times New Roman" w:cs="Times New Roman"/>
          <w:sz w:val="24"/>
          <w:szCs w:val="24"/>
          <w:u w:val="single"/>
        </w:rPr>
      </w:pPr>
    </w:p>
    <w:p w:rsidR="0037324D" w:rsidRDefault="00FE3AAA" w:rsidP="0037324D">
      <w:pPr>
        <w:pStyle w:val="s1"/>
        <w:shd w:val="clear" w:color="auto" w:fill="FFFFFF"/>
        <w:spacing w:before="0" w:beforeAutospacing="0" w:after="0" w:afterAutospacing="0" w:line="276" w:lineRule="auto"/>
        <w:jc w:val="both"/>
      </w:pPr>
      <w:r>
        <w:t xml:space="preserve">2. </w:t>
      </w:r>
      <w:r w:rsidR="0037324D" w:rsidRPr="0037324D">
        <w:t>Одна из наиболее часто встречающихся ошибок застройщиков, направляющих проектную декларацию в контролирующий орган для получения заключения соответствия застройщика и проектной декларации требованиям Федерального закона от 30.12.2004 № 214-ФЗ – некорректное заполнение подраздела графы 9.3.1 «Об общей площади жилых помещений» подраздела 9.3 проектной декларации.</w:t>
      </w:r>
    </w:p>
    <w:p w:rsidR="0037324D" w:rsidRPr="0037324D" w:rsidRDefault="0037324D" w:rsidP="0037324D">
      <w:pPr>
        <w:pStyle w:val="s1"/>
        <w:shd w:val="clear" w:color="auto" w:fill="FFFFFF"/>
        <w:spacing w:before="0" w:beforeAutospacing="0" w:after="0" w:afterAutospacing="0" w:line="276" w:lineRule="auto"/>
        <w:jc w:val="both"/>
      </w:pPr>
    </w:p>
    <w:p w:rsidR="0037324D" w:rsidRDefault="0037324D" w:rsidP="0037324D">
      <w:pPr>
        <w:pStyle w:val="s1"/>
        <w:shd w:val="clear" w:color="auto" w:fill="FFFFFF"/>
        <w:spacing w:before="0" w:beforeAutospacing="0" w:after="0" w:afterAutospacing="0" w:line="276" w:lineRule="auto"/>
        <w:jc w:val="both"/>
      </w:pPr>
      <w:r w:rsidRPr="0037324D">
        <w:t>Значение графы 9.3.1 «Об общей площади жилых помещений» должно соответствовать сумме площадей жилых помещений, указанных в разделе 15.2 «О характеристиках жилых помещений».</w:t>
      </w:r>
    </w:p>
    <w:p w:rsidR="0037324D" w:rsidRPr="0037324D" w:rsidRDefault="0037324D" w:rsidP="0037324D">
      <w:pPr>
        <w:pStyle w:val="s1"/>
        <w:shd w:val="clear" w:color="auto" w:fill="FFFFFF"/>
        <w:spacing w:before="0" w:beforeAutospacing="0" w:after="0" w:afterAutospacing="0" w:line="276" w:lineRule="auto"/>
        <w:jc w:val="both"/>
      </w:pPr>
    </w:p>
    <w:p w:rsidR="0037324D" w:rsidRPr="0037324D" w:rsidRDefault="0037324D" w:rsidP="0037324D">
      <w:pPr>
        <w:pStyle w:val="s1"/>
        <w:shd w:val="clear" w:color="auto" w:fill="FFFFFF"/>
        <w:spacing w:before="0" w:beforeAutospacing="0" w:after="0" w:afterAutospacing="0" w:line="276" w:lineRule="auto"/>
        <w:jc w:val="both"/>
      </w:pPr>
      <w:r w:rsidRPr="0037324D">
        <w:rPr>
          <w:shd w:val="clear" w:color="auto" w:fill="FFFFFF"/>
        </w:rPr>
        <w:t xml:space="preserve">В 2020 году </w:t>
      </w:r>
      <w:r w:rsidRPr="0037324D">
        <w:t>в соответствии с приказом Минстроя России от 15.10.2020 № 631/</w:t>
      </w:r>
      <w:proofErr w:type="spellStart"/>
      <w:proofErr w:type="gramStart"/>
      <w:r w:rsidRPr="0037324D">
        <w:t>пр</w:t>
      </w:r>
      <w:proofErr w:type="spellEnd"/>
      <w:proofErr w:type="gramEnd"/>
      <w:r w:rsidRPr="0037324D">
        <w:t xml:space="preserve"> «О внесении изменений в приказ Министерства строительства и жилищно-коммунального хозяйства Российской Федерации от 20.12.2016 № 996/</w:t>
      </w:r>
      <w:proofErr w:type="spellStart"/>
      <w:r w:rsidRPr="0037324D">
        <w:t>пр</w:t>
      </w:r>
      <w:proofErr w:type="spellEnd"/>
      <w:r w:rsidRPr="0037324D">
        <w:t xml:space="preserve"> «Об утверждении формы проектной декларации», вступившим в силу 13.12.2020, в форму проектной декларации внесены значительные изменения.</w:t>
      </w:r>
    </w:p>
    <w:p w:rsidR="0037324D" w:rsidRDefault="0037324D" w:rsidP="0037324D">
      <w:pPr>
        <w:pStyle w:val="s1"/>
        <w:shd w:val="clear" w:color="auto" w:fill="FFFFFF"/>
        <w:spacing w:before="0" w:beforeAutospacing="0" w:after="0" w:afterAutospacing="0" w:line="276" w:lineRule="auto"/>
        <w:jc w:val="both"/>
      </w:pPr>
      <w:r w:rsidRPr="0037324D">
        <w:t>В примечании 64 Приказа Минстроя России от 15.10.2020 № 631/</w:t>
      </w:r>
      <w:proofErr w:type="spellStart"/>
      <w:proofErr w:type="gramStart"/>
      <w:r w:rsidRPr="0037324D">
        <w:t>пр</w:t>
      </w:r>
      <w:proofErr w:type="spellEnd"/>
      <w:proofErr w:type="gramEnd"/>
      <w:r w:rsidRPr="0037324D">
        <w:t xml:space="preserve"> к разделу 15.2 «О характеристиках жилых помещений» определен принцип подсчета общей площади жилого помещения, а именно указывается 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w:t>
      </w:r>
      <w:r w:rsidRPr="0037324D">
        <w:lastRenderedPageBreak/>
        <w:t>балконов, веранд, террас, холодных кладовых и тамбуров) без понижающего коэффициента.</w:t>
      </w:r>
    </w:p>
    <w:p w:rsidR="0037324D" w:rsidRPr="0037324D" w:rsidRDefault="0037324D" w:rsidP="0037324D">
      <w:pPr>
        <w:pStyle w:val="s1"/>
        <w:shd w:val="clear" w:color="auto" w:fill="FFFFFF"/>
        <w:spacing w:before="0" w:beforeAutospacing="0" w:after="0" w:afterAutospacing="0" w:line="276" w:lineRule="auto"/>
        <w:jc w:val="both"/>
      </w:pPr>
    </w:p>
    <w:p w:rsidR="0037324D" w:rsidRDefault="0037324D" w:rsidP="0037324D">
      <w:pPr>
        <w:pStyle w:val="s1"/>
        <w:shd w:val="clear" w:color="auto" w:fill="FFFFFF"/>
        <w:spacing w:before="0" w:beforeAutospacing="0" w:after="0" w:afterAutospacing="0" w:line="276" w:lineRule="auto"/>
        <w:jc w:val="both"/>
      </w:pPr>
      <w:r w:rsidRPr="0037324D">
        <w:t>Согласно разъяснениям Минстроя России, изложенным в письме № 53201-ИФ/07 от 25.12.2020 примечание 64 Приказа Минстроя России от 15.10.2020 № 631/</w:t>
      </w:r>
      <w:proofErr w:type="spellStart"/>
      <w:proofErr w:type="gramStart"/>
      <w:r w:rsidRPr="0037324D">
        <w:t>пр</w:t>
      </w:r>
      <w:proofErr w:type="spellEnd"/>
      <w:proofErr w:type="gramEnd"/>
      <w:r w:rsidRPr="0037324D">
        <w:t xml:space="preserve"> распространяется на проектные декларации, по которым положительное заключение экспертизы проектной документации получено после вступления в силу Приказа Минстроя России № 631/</w:t>
      </w:r>
      <w:proofErr w:type="spellStart"/>
      <w:r w:rsidRPr="0037324D">
        <w:t>пр</w:t>
      </w:r>
      <w:proofErr w:type="spellEnd"/>
      <w:r w:rsidRPr="0037324D">
        <w:t xml:space="preserve"> (после 13 декабря 2020 года).</w:t>
      </w:r>
    </w:p>
    <w:p w:rsidR="0037324D" w:rsidRDefault="0037324D" w:rsidP="0037324D">
      <w:pPr>
        <w:pStyle w:val="s1"/>
        <w:shd w:val="clear" w:color="auto" w:fill="FFFFFF"/>
        <w:spacing w:before="0" w:beforeAutospacing="0" w:after="0" w:afterAutospacing="0" w:line="276" w:lineRule="auto"/>
        <w:jc w:val="both"/>
      </w:pPr>
    </w:p>
    <w:p w:rsidR="0037324D" w:rsidRPr="0037324D" w:rsidRDefault="0037324D" w:rsidP="0037324D">
      <w:pPr>
        <w:pStyle w:val="s1"/>
        <w:shd w:val="clear" w:color="auto" w:fill="FFFFFF"/>
        <w:spacing w:before="0" w:beforeAutospacing="0" w:after="0" w:afterAutospacing="0" w:line="276" w:lineRule="auto"/>
        <w:jc w:val="both"/>
        <w:rPr>
          <w:shd w:val="clear" w:color="auto" w:fill="FFFFFF"/>
        </w:rPr>
      </w:pPr>
      <w:proofErr w:type="gramStart"/>
      <w:r w:rsidRPr="0037324D">
        <w:t xml:space="preserve">В то же время, согласно ч. 1 ст. 5 Федерального закона от 20.12.2004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37324D">
        <w:rPr>
          <w:shd w:val="clear" w:color="auto" w:fill="FFFFFF"/>
        </w:rPr>
        <w:t xml:space="preserve">общая приведенная площадь жилого помещения состоит из суммы общей площади жилого помещения и площади лоджии, веранды, балкона, террасы с </w:t>
      </w:r>
      <w:hyperlink r:id="rId28" w:anchor="/document/71569280/entry/1000" w:history="1">
        <w:r w:rsidRPr="0037324D">
          <w:rPr>
            <w:rStyle w:val="a3"/>
            <w:color w:val="auto"/>
            <w:shd w:val="clear" w:color="auto" w:fill="FFFFFF"/>
          </w:rPr>
          <w:t>понижающими коэффициентами</w:t>
        </w:r>
      </w:hyperlink>
      <w:r w:rsidRPr="0037324D">
        <w:rPr>
          <w:shd w:val="clear" w:color="auto" w:fill="FFFFFF"/>
        </w:rPr>
        <w:t>.</w:t>
      </w:r>
      <w:proofErr w:type="gramEnd"/>
    </w:p>
    <w:p w:rsidR="0037324D" w:rsidRPr="0037324D" w:rsidRDefault="0037324D" w:rsidP="0037324D">
      <w:pPr>
        <w:pStyle w:val="s1"/>
        <w:shd w:val="clear" w:color="auto" w:fill="FFFFFF"/>
        <w:spacing w:before="0" w:beforeAutospacing="0" w:after="0" w:afterAutospacing="0" w:line="276" w:lineRule="auto"/>
        <w:jc w:val="both"/>
        <w:rPr>
          <w:shd w:val="clear" w:color="auto" w:fill="FFFFFF"/>
        </w:rPr>
      </w:pPr>
    </w:p>
    <w:p w:rsidR="0037324D" w:rsidRDefault="0037324D" w:rsidP="0037324D">
      <w:pPr>
        <w:pStyle w:val="s1"/>
        <w:shd w:val="clear" w:color="auto" w:fill="FFFFFF"/>
        <w:spacing w:before="0" w:beforeAutospacing="0" w:after="0" w:afterAutospacing="0" w:line="276" w:lineRule="auto"/>
        <w:jc w:val="both"/>
        <w:rPr>
          <w:shd w:val="clear" w:color="auto" w:fill="FFFFFF"/>
        </w:rPr>
      </w:pPr>
      <w:r w:rsidRPr="0037324D">
        <w:rPr>
          <w:shd w:val="clear" w:color="auto" w:fill="FFFFFF"/>
        </w:rPr>
        <w:t>Аналогичные требования предъявляются при подсчете площадей жилых помещений для целей постановки на государственный кадастровый учет.</w:t>
      </w:r>
    </w:p>
    <w:p w:rsidR="0037324D" w:rsidRDefault="0037324D" w:rsidP="0037324D">
      <w:pPr>
        <w:pStyle w:val="s1"/>
        <w:shd w:val="clear" w:color="auto" w:fill="FFFFFF"/>
        <w:spacing w:before="0" w:beforeAutospacing="0" w:after="0" w:afterAutospacing="0" w:line="276" w:lineRule="auto"/>
        <w:jc w:val="both"/>
        <w:rPr>
          <w:shd w:val="clear" w:color="auto" w:fill="FFFFFF"/>
        </w:rPr>
      </w:pPr>
    </w:p>
    <w:p w:rsidR="0037324D" w:rsidRPr="0037324D" w:rsidRDefault="0037324D" w:rsidP="0037324D">
      <w:pPr>
        <w:pStyle w:val="s1"/>
        <w:shd w:val="clear" w:color="auto" w:fill="FFFFFF"/>
        <w:spacing w:before="0" w:beforeAutospacing="0" w:after="0" w:afterAutospacing="0" w:line="276" w:lineRule="auto"/>
        <w:jc w:val="both"/>
        <w:rPr>
          <w:b/>
          <w:u w:val="single"/>
          <w:shd w:val="clear" w:color="auto" w:fill="FFFFFF"/>
        </w:rPr>
      </w:pPr>
      <w:proofErr w:type="gramStart"/>
      <w:r w:rsidRPr="0037324D">
        <w:rPr>
          <w:b/>
          <w:u w:val="single"/>
          <w:shd w:val="clear" w:color="auto" w:fill="FFFFFF"/>
        </w:rPr>
        <w:t>Согласно дополнительным разъяснениям Минстроя России от 22.03.2021 относительно  заполнения разделов 9.3 и 15.2 проектной декларации, в целях исключения возникновения расхождений между показателями площади помещений, указанных в проектной документации, договоре участия в долевом строительстве и проектной декларации, заполнение разделов проектной декларации осуществляется в соответствии с положениями утвержденной в установленном порядке проектной документации.</w:t>
      </w:r>
      <w:proofErr w:type="gramEnd"/>
    </w:p>
    <w:p w:rsidR="0037324D" w:rsidRPr="0037324D" w:rsidRDefault="0037324D" w:rsidP="0037324D">
      <w:pPr>
        <w:pStyle w:val="s1"/>
        <w:shd w:val="clear" w:color="auto" w:fill="FFFFFF"/>
        <w:spacing w:before="0" w:beforeAutospacing="0" w:after="0" w:afterAutospacing="0" w:line="276" w:lineRule="auto"/>
        <w:jc w:val="both"/>
        <w:rPr>
          <w:b/>
          <w:u w:val="single"/>
          <w:shd w:val="clear" w:color="auto" w:fill="FFFFFF"/>
        </w:rPr>
      </w:pPr>
      <w:r w:rsidRPr="0037324D">
        <w:rPr>
          <w:b/>
          <w:u w:val="single"/>
          <w:shd w:val="clear" w:color="auto" w:fill="FFFFFF"/>
        </w:rPr>
        <w:t xml:space="preserve">В случае отражения в проектной документации площади помещений с применением понижающих коэффициентов, аналогичные значения допускается отразить в проектной декларации. </w:t>
      </w:r>
    </w:p>
    <w:p w:rsidR="00FE3AAA" w:rsidRDefault="00FE3AAA" w:rsidP="00FE3AAA">
      <w:pPr>
        <w:jc w:val="both"/>
        <w:rPr>
          <w:rFonts w:ascii="Times New Roman" w:hAnsi="Times New Roman" w:cs="Times New Roman"/>
          <w:sz w:val="24"/>
          <w:szCs w:val="24"/>
        </w:rPr>
      </w:pPr>
    </w:p>
    <w:p w:rsidR="00FE3AAA" w:rsidRPr="00FE3AAA" w:rsidRDefault="00FE3AAA" w:rsidP="00FE3AAA">
      <w:pPr>
        <w:jc w:val="both"/>
        <w:rPr>
          <w:rFonts w:ascii="Times New Roman" w:hAnsi="Times New Roman" w:cs="Times New Roman"/>
          <w:sz w:val="24"/>
          <w:szCs w:val="24"/>
        </w:rPr>
      </w:pPr>
      <w:r w:rsidRPr="00FE3AAA">
        <w:rPr>
          <w:rFonts w:ascii="Times New Roman" w:hAnsi="Times New Roman" w:cs="Times New Roman"/>
          <w:sz w:val="24"/>
          <w:szCs w:val="24"/>
        </w:rPr>
        <w:t>В целях обеспечения единой правоприменительной практики застройщиками при заполнении проектных деклараций необходимо обратить внимание на следующий вопрос.</w:t>
      </w:r>
    </w:p>
    <w:p w:rsidR="00FE3AAA" w:rsidRPr="00FE3AAA" w:rsidRDefault="00FE3AAA" w:rsidP="00FE3AAA">
      <w:pPr>
        <w:jc w:val="both"/>
        <w:rPr>
          <w:rFonts w:ascii="Times New Roman" w:hAnsi="Times New Roman" w:cs="Times New Roman"/>
          <w:b/>
          <w:i/>
          <w:sz w:val="24"/>
          <w:szCs w:val="24"/>
        </w:rPr>
      </w:pPr>
      <w:proofErr w:type="gramStart"/>
      <w:r w:rsidRPr="00FE3AAA">
        <w:rPr>
          <w:rFonts w:ascii="Times New Roman" w:hAnsi="Times New Roman" w:cs="Times New Roman"/>
          <w:b/>
          <w:i/>
          <w:sz w:val="24"/>
          <w:szCs w:val="24"/>
        </w:rPr>
        <w:t>При внесении изменений в любой из разделов проектной документации, состав которой определен частью 12 статьи 48 Градостроительного кодекса Российской Федерации и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16.02.2008 № 87, после ее утверждения застройщиком подлежит обязательному заполнению Раздел 24 «Сведения о фактах внесения изменений в проектную документацию» проектной декларации с</w:t>
      </w:r>
      <w:proofErr w:type="gramEnd"/>
      <w:r w:rsidRPr="00FE3AAA">
        <w:rPr>
          <w:rFonts w:ascii="Times New Roman" w:hAnsi="Times New Roman" w:cs="Times New Roman"/>
          <w:b/>
          <w:i/>
          <w:sz w:val="24"/>
          <w:szCs w:val="24"/>
        </w:rPr>
        <w:t xml:space="preserve"> указанием даты внесения изменений, наименования раздела проектной документации и описания внесенных в проект изменений. </w:t>
      </w:r>
    </w:p>
    <w:p w:rsidR="00FE3AAA" w:rsidRPr="00FE3AAA" w:rsidRDefault="00FE3AAA" w:rsidP="00FE3AAA">
      <w:pPr>
        <w:jc w:val="both"/>
        <w:rPr>
          <w:rFonts w:ascii="Times New Roman" w:hAnsi="Times New Roman" w:cs="Times New Roman"/>
          <w:sz w:val="24"/>
          <w:szCs w:val="24"/>
        </w:rPr>
      </w:pPr>
      <w:r w:rsidRPr="00FE3AAA">
        <w:rPr>
          <w:rFonts w:ascii="Times New Roman" w:hAnsi="Times New Roman" w:cs="Times New Roman"/>
          <w:sz w:val="24"/>
          <w:szCs w:val="24"/>
        </w:rPr>
        <w:t xml:space="preserve">Согласно части 2 статьи 48 Градостроительного Кодекса Российской Федерации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w:t>
      </w:r>
      <w:r w:rsidRPr="00FE3AAA">
        <w:rPr>
          <w:rFonts w:ascii="Times New Roman" w:hAnsi="Times New Roman" w:cs="Times New Roman"/>
          <w:sz w:val="24"/>
          <w:szCs w:val="24"/>
        </w:rPr>
        <w:lastRenderedPageBreak/>
        <w:t>строительства, реконструкции объектов капитального строительства, их частей, капитального ремонта.</w:t>
      </w:r>
    </w:p>
    <w:p w:rsidR="00FE3AAA" w:rsidRDefault="00FE3AAA" w:rsidP="00FE3AAA">
      <w:pPr>
        <w:jc w:val="both"/>
        <w:rPr>
          <w:rFonts w:ascii="Times New Roman" w:hAnsi="Times New Roman" w:cs="Times New Roman"/>
          <w:sz w:val="24"/>
          <w:szCs w:val="24"/>
        </w:rPr>
      </w:pPr>
      <w:proofErr w:type="gramStart"/>
      <w:r w:rsidRPr="00FE3AAA">
        <w:rPr>
          <w:rFonts w:ascii="Times New Roman" w:hAnsi="Times New Roman" w:cs="Times New Roman"/>
          <w:sz w:val="24"/>
          <w:szCs w:val="24"/>
        </w:rPr>
        <w:t>Из анализа Положения о составе разделов проектной документации и требованиях к их содержанию следует, что проектная документация состоит из текстовой части, которая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roofErr w:type="gramEnd"/>
      <w:r w:rsidRPr="00FE3AAA">
        <w:rPr>
          <w:rFonts w:ascii="Times New Roman" w:hAnsi="Times New Roman" w:cs="Times New Roman"/>
          <w:sz w:val="24"/>
          <w:szCs w:val="24"/>
        </w:rPr>
        <w:t xml:space="preserve"> из графической части, которая отображает принятые технические и иные решения и выполняется в виде чертежей, схем, планов и других документов в графической форме.</w:t>
      </w:r>
    </w:p>
    <w:p w:rsidR="008C1402" w:rsidRPr="008C1402" w:rsidRDefault="008C1402" w:rsidP="008C1402">
      <w:pPr>
        <w:spacing w:after="0" w:line="240" w:lineRule="auto"/>
        <w:jc w:val="both"/>
        <w:rPr>
          <w:rFonts w:ascii="Times New Roman" w:eastAsia="Calibri" w:hAnsi="Times New Roman" w:cs="Times New Roman"/>
          <w:b/>
          <w:i/>
          <w:sz w:val="24"/>
          <w:szCs w:val="24"/>
        </w:rPr>
      </w:pPr>
      <w:r w:rsidRPr="008C1402">
        <w:rPr>
          <w:rFonts w:ascii="Times New Roman" w:eastAsia="Calibri" w:hAnsi="Times New Roman" w:cs="Times New Roman"/>
          <w:b/>
          <w:i/>
          <w:sz w:val="24"/>
          <w:szCs w:val="24"/>
        </w:rPr>
        <w:t xml:space="preserve">ВАЖНО!!! В соответствии с ч. 4 ст. 19  Федерального закона от 30.12.2004 N 214-ФЗ застройщик обязан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w:t>
      </w:r>
      <w:r w:rsidRPr="008C1402">
        <w:rPr>
          <w:rFonts w:ascii="Times New Roman" w:eastAsia="Calibri" w:hAnsi="Times New Roman" w:cs="Times New Roman"/>
          <w:b/>
          <w:i/>
          <w:sz w:val="24"/>
          <w:szCs w:val="24"/>
          <w:u w:val="single"/>
        </w:rPr>
        <w:t>фактов внесения изменений в проектную документацию</w:t>
      </w:r>
      <w:r w:rsidRPr="008C1402">
        <w:rPr>
          <w:rFonts w:ascii="Times New Roman" w:eastAsia="Calibri" w:hAnsi="Times New Roman" w:cs="Times New Roman"/>
          <w:b/>
          <w:i/>
          <w:sz w:val="24"/>
          <w:szCs w:val="24"/>
        </w:rPr>
        <w:t xml:space="preserve">, ежемесячно не позднее 10-го числа месяца, следующего </w:t>
      </w:r>
      <w:proofErr w:type="gramStart"/>
      <w:r w:rsidRPr="008C1402">
        <w:rPr>
          <w:rFonts w:ascii="Times New Roman" w:eastAsia="Calibri" w:hAnsi="Times New Roman" w:cs="Times New Roman"/>
          <w:b/>
          <w:i/>
          <w:sz w:val="24"/>
          <w:szCs w:val="24"/>
        </w:rPr>
        <w:t>за</w:t>
      </w:r>
      <w:proofErr w:type="gramEnd"/>
      <w:r w:rsidRPr="008C1402">
        <w:rPr>
          <w:rFonts w:ascii="Times New Roman" w:eastAsia="Calibri" w:hAnsi="Times New Roman" w:cs="Times New Roman"/>
          <w:b/>
          <w:i/>
          <w:sz w:val="24"/>
          <w:szCs w:val="24"/>
        </w:rPr>
        <w:t xml:space="preserve"> отчетным.</w:t>
      </w:r>
    </w:p>
    <w:p w:rsidR="008C1402" w:rsidRDefault="008C1402" w:rsidP="00FE3AAA">
      <w:pPr>
        <w:jc w:val="both"/>
        <w:rPr>
          <w:rFonts w:ascii="Times New Roman" w:hAnsi="Times New Roman" w:cs="Times New Roman"/>
          <w:sz w:val="24"/>
          <w:szCs w:val="24"/>
        </w:rPr>
      </w:pPr>
    </w:p>
    <w:p w:rsidR="00044506" w:rsidRDefault="00044506" w:rsidP="00044506">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При проведении проверок деятельности застройщиков на соответствие требованиям законодательства об участии в долевом строительства выявляются нарушения требований законодательства в части привлечения заемных средств. </w:t>
      </w:r>
      <w:proofErr w:type="gramEnd"/>
    </w:p>
    <w:p w:rsidR="00044506" w:rsidRPr="00416848" w:rsidRDefault="00044506" w:rsidP="00044506">
      <w:pPr>
        <w:autoSpaceDE w:val="0"/>
        <w:autoSpaceDN w:val="0"/>
        <w:jc w:val="both"/>
        <w:rPr>
          <w:rFonts w:ascii="Times New Roman" w:eastAsia="Calibri" w:hAnsi="Times New Roman" w:cs="Times New Roman"/>
          <w:b/>
          <w:i/>
          <w:sz w:val="25"/>
          <w:szCs w:val="25"/>
        </w:rPr>
      </w:pPr>
      <w:r w:rsidRPr="00416848">
        <w:rPr>
          <w:rFonts w:ascii="Times New Roman" w:eastAsia="Calibri" w:hAnsi="Times New Roman" w:cs="Times New Roman"/>
          <w:sz w:val="25"/>
          <w:szCs w:val="25"/>
        </w:rPr>
        <w:t xml:space="preserve">Согласно требований ч. 8.3 ст. 8 Федерального закона от 01.07.2018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редакции Федеральных </w:t>
      </w:r>
      <w:hyperlink r:id="rId29" w:history="1">
        <w:proofErr w:type="gramStart"/>
        <w:r w:rsidRPr="00416848">
          <w:rPr>
            <w:rFonts w:ascii="Times New Roman" w:eastAsia="Calibri" w:hAnsi="Times New Roman" w:cs="Times New Roman"/>
            <w:sz w:val="25"/>
            <w:szCs w:val="25"/>
          </w:rPr>
          <w:t>закон</w:t>
        </w:r>
      </w:hyperlink>
      <w:r w:rsidRPr="00416848">
        <w:rPr>
          <w:rFonts w:ascii="Times New Roman" w:eastAsia="Calibri" w:hAnsi="Times New Roman" w:cs="Times New Roman"/>
          <w:sz w:val="25"/>
          <w:szCs w:val="25"/>
        </w:rPr>
        <w:t>ов</w:t>
      </w:r>
      <w:proofErr w:type="gramEnd"/>
      <w:r w:rsidRPr="00416848">
        <w:rPr>
          <w:rFonts w:ascii="Times New Roman" w:eastAsia="Calibri" w:hAnsi="Times New Roman" w:cs="Times New Roman"/>
          <w:sz w:val="25"/>
          <w:szCs w:val="25"/>
        </w:rPr>
        <w:t xml:space="preserve"> от 25.12.2018 N 478-ФЗ и от 27.06.2019 N 151-ФЗ) </w:t>
      </w:r>
      <w:r w:rsidRPr="00416848">
        <w:rPr>
          <w:rFonts w:ascii="Times New Roman" w:eastAsia="Calibri" w:hAnsi="Times New Roman" w:cs="Times New Roman"/>
          <w:b/>
          <w:i/>
          <w:sz w:val="25"/>
          <w:szCs w:val="25"/>
        </w:rPr>
        <w:t xml:space="preserve">застройщик, </w:t>
      </w:r>
      <w:proofErr w:type="gramStart"/>
      <w:r w:rsidRPr="00416848">
        <w:rPr>
          <w:rFonts w:ascii="Times New Roman" w:eastAsia="Calibri" w:hAnsi="Times New Roman" w:cs="Times New Roman"/>
          <w:b/>
          <w:i/>
          <w:sz w:val="25"/>
          <w:szCs w:val="25"/>
        </w:rPr>
        <w:t>получивший</w:t>
      </w:r>
      <w:proofErr w:type="gramEnd"/>
      <w:r w:rsidRPr="00416848">
        <w:rPr>
          <w:rFonts w:ascii="Times New Roman" w:eastAsia="Calibri" w:hAnsi="Times New Roman" w:cs="Times New Roman"/>
          <w:b/>
          <w:i/>
          <w:sz w:val="25"/>
          <w:szCs w:val="25"/>
        </w:rPr>
        <w:t xml:space="preserve"> разрешение на строительство до 01.07.2018 не вправе:</w:t>
      </w:r>
    </w:p>
    <w:p w:rsidR="00044506" w:rsidRPr="00416848" w:rsidRDefault="00044506" w:rsidP="00044506">
      <w:pPr>
        <w:autoSpaceDE w:val="0"/>
        <w:autoSpaceDN w:val="0"/>
        <w:spacing w:after="0" w:line="240" w:lineRule="auto"/>
        <w:jc w:val="both"/>
        <w:rPr>
          <w:rFonts w:ascii="Times New Roman" w:eastAsia="Calibri" w:hAnsi="Times New Roman" w:cs="Times New Roman"/>
          <w:b/>
          <w:i/>
          <w:sz w:val="25"/>
          <w:szCs w:val="25"/>
        </w:rPr>
      </w:pPr>
      <w:r w:rsidRPr="00416848">
        <w:rPr>
          <w:rFonts w:ascii="Times New Roman" w:eastAsia="Calibri" w:hAnsi="Times New Roman" w:cs="Times New Roman"/>
          <w:b/>
          <w:i/>
          <w:sz w:val="25"/>
          <w:szCs w:val="25"/>
        </w:rPr>
        <w:t>            - в период с 25.12.2018 по 26.06.2019 привлекать средства в форме кредитов, займов, ссуд, за исключением целевых кредитов на строительство и предоставляемых основным обществом застройщика целевых займов;</w:t>
      </w:r>
    </w:p>
    <w:p w:rsidR="00044506" w:rsidRDefault="00044506" w:rsidP="00044506">
      <w:pPr>
        <w:autoSpaceDE w:val="0"/>
        <w:autoSpaceDN w:val="0"/>
        <w:spacing w:after="0" w:line="240" w:lineRule="auto"/>
        <w:jc w:val="both"/>
        <w:rPr>
          <w:rFonts w:ascii="Times New Roman" w:eastAsia="Calibri" w:hAnsi="Times New Roman" w:cs="Times New Roman"/>
          <w:b/>
          <w:i/>
          <w:sz w:val="25"/>
          <w:szCs w:val="25"/>
        </w:rPr>
      </w:pPr>
      <w:r w:rsidRPr="00416848">
        <w:rPr>
          <w:rFonts w:ascii="Times New Roman" w:eastAsia="Calibri" w:hAnsi="Times New Roman" w:cs="Times New Roman"/>
          <w:b/>
          <w:i/>
          <w:sz w:val="25"/>
          <w:szCs w:val="25"/>
        </w:rPr>
        <w:t>            -  в период с 27.06.2019 по настоящее время привлекать средства в форме кредитов, займов, ссуд, за исключением целевых кредитов на строительство и предоставляемых учредителями (участниками) застройщика целевых займов.</w:t>
      </w:r>
    </w:p>
    <w:p w:rsidR="00044506" w:rsidRPr="00416848" w:rsidRDefault="00044506" w:rsidP="00044506">
      <w:pPr>
        <w:autoSpaceDE w:val="0"/>
        <w:autoSpaceDN w:val="0"/>
        <w:spacing w:after="0" w:line="240" w:lineRule="auto"/>
        <w:jc w:val="both"/>
        <w:rPr>
          <w:rFonts w:ascii="Times New Roman" w:eastAsia="Calibri" w:hAnsi="Times New Roman" w:cs="Times New Roman"/>
          <w:b/>
          <w:i/>
          <w:sz w:val="25"/>
          <w:szCs w:val="25"/>
        </w:rPr>
      </w:pPr>
    </w:p>
    <w:p w:rsidR="00044506" w:rsidRPr="00416848" w:rsidRDefault="00044506" w:rsidP="00044506">
      <w:pPr>
        <w:autoSpaceDE w:val="0"/>
        <w:autoSpaceDN w:val="0"/>
        <w:spacing w:after="0" w:line="240" w:lineRule="auto"/>
        <w:ind w:firstLine="567"/>
        <w:jc w:val="both"/>
        <w:rPr>
          <w:rFonts w:ascii="Times New Roman" w:eastAsia="Calibri" w:hAnsi="Times New Roman" w:cs="Times New Roman"/>
          <w:sz w:val="25"/>
          <w:szCs w:val="25"/>
        </w:rPr>
      </w:pPr>
      <w:r w:rsidRPr="00416848">
        <w:rPr>
          <w:rFonts w:ascii="Times New Roman" w:eastAsia="Calibri" w:hAnsi="Times New Roman" w:cs="Times New Roman"/>
          <w:sz w:val="25"/>
          <w:szCs w:val="25"/>
        </w:rPr>
        <w:t>При этом</w:t>
      </w:r>
      <w:proofErr w:type="gramStart"/>
      <w:r w:rsidRPr="00416848">
        <w:rPr>
          <w:rFonts w:ascii="Times New Roman" w:eastAsia="Calibri" w:hAnsi="Times New Roman" w:cs="Times New Roman"/>
          <w:sz w:val="25"/>
          <w:szCs w:val="25"/>
        </w:rPr>
        <w:t>,</w:t>
      </w:r>
      <w:proofErr w:type="gramEnd"/>
      <w:r w:rsidRPr="00416848">
        <w:rPr>
          <w:rFonts w:ascii="Times New Roman" w:eastAsia="Calibri" w:hAnsi="Times New Roman" w:cs="Times New Roman"/>
          <w:sz w:val="25"/>
          <w:szCs w:val="25"/>
        </w:rPr>
        <w:t xml:space="preserve">  положениями ч. 8.4. ст. 8 Федерального закона от 01.07.2018 N 175-ФЗ  установлено, что указанные в </w:t>
      </w:r>
      <w:hyperlink r:id="rId30" w:history="1">
        <w:r w:rsidRPr="00416848">
          <w:rPr>
            <w:rFonts w:ascii="Times New Roman" w:eastAsia="Calibri" w:hAnsi="Times New Roman" w:cs="Times New Roman"/>
            <w:sz w:val="25"/>
            <w:szCs w:val="25"/>
          </w:rPr>
          <w:t>части 8.3</w:t>
        </w:r>
      </w:hyperlink>
      <w:r w:rsidRPr="00416848">
        <w:rPr>
          <w:rFonts w:ascii="Times New Roman" w:eastAsia="Calibri" w:hAnsi="Times New Roman" w:cs="Times New Roman"/>
          <w:sz w:val="25"/>
          <w:szCs w:val="25"/>
        </w:rPr>
        <w:t xml:space="preserve"> настоящей статьи ограничения не распространяются на исполнение обязательств застройщика, получившего разрешение на строительство до 01.07.2018 которые возникли до дня вступления в силу настоящего Федерального закона.</w:t>
      </w:r>
    </w:p>
    <w:p w:rsidR="00705F27" w:rsidRDefault="00705F27" w:rsidP="00705F27">
      <w:pPr>
        <w:spacing w:after="0" w:line="240" w:lineRule="auto"/>
        <w:jc w:val="both"/>
        <w:rPr>
          <w:rFonts w:ascii="Times New Roman" w:eastAsia="Calibri" w:hAnsi="Times New Roman" w:cs="Times New Roman"/>
          <w:sz w:val="24"/>
          <w:szCs w:val="24"/>
          <w:u w:val="single"/>
        </w:rPr>
      </w:pPr>
      <w:bookmarkStart w:id="9" w:name="_GoBack"/>
      <w:bookmarkEnd w:id="9"/>
    </w:p>
    <w:sectPr w:rsidR="00705F27" w:rsidSect="000A16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FD"/>
    <w:rsid w:val="00004810"/>
    <w:rsid w:val="000430A0"/>
    <w:rsid w:val="00044506"/>
    <w:rsid w:val="000609C6"/>
    <w:rsid w:val="000A161E"/>
    <w:rsid w:val="000B522E"/>
    <w:rsid w:val="000C52FD"/>
    <w:rsid w:val="000F3C9B"/>
    <w:rsid w:val="0017795C"/>
    <w:rsid w:val="00190BCA"/>
    <w:rsid w:val="001C472F"/>
    <w:rsid w:val="001D4A25"/>
    <w:rsid w:val="0037324D"/>
    <w:rsid w:val="00386863"/>
    <w:rsid w:val="004E7DE9"/>
    <w:rsid w:val="00515DCA"/>
    <w:rsid w:val="0052017D"/>
    <w:rsid w:val="00551CBF"/>
    <w:rsid w:val="0068136C"/>
    <w:rsid w:val="00705F27"/>
    <w:rsid w:val="007B4268"/>
    <w:rsid w:val="008C1402"/>
    <w:rsid w:val="00950B08"/>
    <w:rsid w:val="009511EB"/>
    <w:rsid w:val="00952B5D"/>
    <w:rsid w:val="009F291C"/>
    <w:rsid w:val="00A55E55"/>
    <w:rsid w:val="00A85DA7"/>
    <w:rsid w:val="00B55476"/>
    <w:rsid w:val="00CA5197"/>
    <w:rsid w:val="00E95E3E"/>
    <w:rsid w:val="00FA3666"/>
    <w:rsid w:val="00FE3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73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7324D"/>
    <w:rPr>
      <w:color w:val="0000FF"/>
      <w:u w:val="single"/>
    </w:rPr>
  </w:style>
  <w:style w:type="paragraph" w:styleId="a4">
    <w:name w:val="List Paragraph"/>
    <w:basedOn w:val="a"/>
    <w:uiPriority w:val="34"/>
    <w:qFormat/>
    <w:rsid w:val="00FE3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732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7324D"/>
    <w:rPr>
      <w:color w:val="0000FF"/>
      <w:u w:val="single"/>
    </w:rPr>
  </w:style>
  <w:style w:type="paragraph" w:styleId="a4">
    <w:name w:val="List Paragraph"/>
    <w:basedOn w:val="a"/>
    <w:uiPriority w:val="34"/>
    <w:qFormat/>
    <w:rsid w:val="00FE3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399713">
      <w:bodyDiv w:val="1"/>
      <w:marLeft w:val="0"/>
      <w:marRight w:val="0"/>
      <w:marTop w:val="0"/>
      <w:marBottom w:val="0"/>
      <w:divBdr>
        <w:top w:val="none" w:sz="0" w:space="0" w:color="auto"/>
        <w:left w:val="none" w:sz="0" w:space="0" w:color="auto"/>
        <w:bottom w:val="none" w:sz="0" w:space="0" w:color="auto"/>
        <w:right w:val="none" w:sz="0" w:space="0" w:color="auto"/>
      </w:divBdr>
    </w:div>
    <w:div w:id="212075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D12BBF16084FE23D32B2D5B4F27B2F6126A71E01CB1A8CA5936A94B30FC7CEF4A4E5C8D585BF2FA26142186565AEE99AD558304y9T8M" TargetMode="External"/><Relationship Id="rId13" Type="http://schemas.openxmlformats.org/officeDocument/2006/relationships/hyperlink" Target="consultantplus://offline/ref=9B753CAA9D60BAF84C1CCA22B9647556133C834737665FA79EE3B24BEDA989ADE001FF58EDC3B32A75411234927CEC6F244474632B41d3YAM" TargetMode="External"/><Relationship Id="rId18" Type="http://schemas.openxmlformats.org/officeDocument/2006/relationships/hyperlink" Target="consultantplus://offline/ref=9B753CAA9D60BAF84C1CCA22B9647556133C83443A625FA79EE3B24BEDA989ADE001FF58E9C7BD757054036C9D79F570255A686129d4Y3M" TargetMode="External"/><Relationship Id="rId26" Type="http://schemas.openxmlformats.org/officeDocument/2006/relationships/hyperlink" Target="consultantplus://offline/ref=7C28AA2D0E34AA5365046BCF4A181231A1441C59A963E7E1B4C680CEA395C5EC6119EBA3A78A65437906AD1A467914E6DAFCB55373F72BB1z631J" TargetMode="External"/><Relationship Id="rId3" Type="http://schemas.openxmlformats.org/officeDocument/2006/relationships/settings" Target="settings.xml"/><Relationship Id="rId21" Type="http://schemas.openxmlformats.org/officeDocument/2006/relationships/hyperlink" Target="consultantplus://offline/ref=9B753CAA9D60BAF84C1CCA22B9647556133C83443A625FA79EE3B24BEDA989ADE001FF58E9C7BD757054036C9D79F570255A686129d4Y3M" TargetMode="External"/><Relationship Id="rId7" Type="http://schemas.openxmlformats.org/officeDocument/2006/relationships/hyperlink" Target="consultantplus://offline/ref=C609BAA42E231C42C2D4CD9993DFC171449F991FF309FBB1D9A38B7B7BA9D6712AA324E0FA0624815C72C8C0DFE956C81EEF390A04D9131400u0J" TargetMode="External"/><Relationship Id="rId12" Type="http://schemas.openxmlformats.org/officeDocument/2006/relationships/hyperlink" Target="consultantplus://offline/ref=9B753CAA9D60BAF84C1CCA22B9647556133C83443C655FA79EE3B24BEDA989ADE001FF5FEEC9E27065455B639860EA713B466A63d2YBM" TargetMode="External"/><Relationship Id="rId17" Type="http://schemas.openxmlformats.org/officeDocument/2006/relationships/hyperlink" Target="consultantplus://offline/ref=9B753CAA9D60BAF84C1CCA22B9647556133C834737665FA79EE3B24BEDA989ADE001FF5DE8C3BD757054036C9D79F570255A686129d4Y3M" TargetMode="External"/><Relationship Id="rId25" Type="http://schemas.openxmlformats.org/officeDocument/2006/relationships/hyperlink" Target="consultantplus://offline/ref=7C28AA2D0E34AA5365046BCF4A181231A1441C59A963E7E1B4C680CEA395C5EC6119EBA3A78A65437D06AD1A467914E6DAFCB55373F72BB1z631J" TargetMode="External"/><Relationship Id="rId2" Type="http://schemas.microsoft.com/office/2007/relationships/stylesWithEffects" Target="stylesWithEffects.xml"/><Relationship Id="rId16" Type="http://schemas.openxmlformats.org/officeDocument/2006/relationships/hyperlink" Target="consultantplus://offline/ref=9B753CAA9D60BAF84C1CCA22B9647556133C83443A625FA79EE3B24BEDA989ADE001FF5BEEC2BE21281B0230DB2BE673225A6B6135413A0Ed5YEM" TargetMode="External"/><Relationship Id="rId20" Type="http://schemas.openxmlformats.org/officeDocument/2006/relationships/hyperlink" Target="consultantplus://offline/ref=9B753CAA9D60BAF84C1CCA22B9647556133C83443A625FA79EE3B24BEDA989ADE001FF58E9C7BD757054036C9D79F570255A686129d4Y3M" TargetMode="External"/><Relationship Id="rId29" Type="http://schemas.openxmlformats.org/officeDocument/2006/relationships/hyperlink" Target="consultantplus://offline/ref=CDA1E26F6BB3BF3190C316AB908A22BC51293356A5B4C9F64A1586EE76597CF5140D8F1FCCFFF49341A3A764C7BA05687D392E0A45C0C778z2w7L" TargetMode="External"/><Relationship Id="rId1" Type="http://schemas.openxmlformats.org/officeDocument/2006/relationships/styles" Target="styles.xml"/><Relationship Id="rId6" Type="http://schemas.openxmlformats.org/officeDocument/2006/relationships/hyperlink" Target="consultantplus://offline/ref=C609BAA42E231C42C2D4CD9993DFC171449F991FF309FBB1D9A38B7B7BA9D6712AA324E0FA062A835672C8C0DFE956C81EEF390A04D9131400u0J" TargetMode="External"/><Relationship Id="rId11" Type="http://schemas.openxmlformats.org/officeDocument/2006/relationships/hyperlink" Target="consultantplus://offline/ref=CC6D12BBF16084FE23D32B2D5B4F27B2F6126A71E01CB1A8CA5936A94B30FC7CEF4A4E5C8D585BF2FA26142186565AEE99AD558304y9T8M" TargetMode="External"/><Relationship Id="rId24" Type="http://schemas.openxmlformats.org/officeDocument/2006/relationships/hyperlink" Target="consultantplus://offline/ref=E045DBFE94CBA4F7B9BEF0C287BBF3575D840BD3E3AFD73F08B387FC11F2AFEAA818D64BE2969BCD6FBF6CEEC6B80FAD9868D5C521qDUDL" TargetMode="External"/><Relationship Id="rId32" Type="http://schemas.openxmlformats.org/officeDocument/2006/relationships/theme" Target="theme/theme1.xml"/><Relationship Id="rId5" Type="http://schemas.openxmlformats.org/officeDocument/2006/relationships/hyperlink" Target="consultantplus://offline/ref=C609BAA42E231C42C2D4CD9993DFC171449F991FF309FBB1D9A38B7B7BA9D6712AA324E0FA0624815C72C8C0DFE956C81EEF390A04D9131400u0J" TargetMode="External"/><Relationship Id="rId15" Type="http://schemas.openxmlformats.org/officeDocument/2006/relationships/hyperlink" Target="consultantplus://offline/ref=9B753CAA9D60BAF84C1CCA22B9647556133C83443A625FA79EE3B24BEDA989ADE001FF58E9C7BD757054036C9D79F570255A686129d4Y3M" TargetMode="External"/><Relationship Id="rId23" Type="http://schemas.openxmlformats.org/officeDocument/2006/relationships/hyperlink" Target="consultantplus://offline/ref=9B753CAA9D60BAF84C1CCA22B9647556133C83443D635FA79EE3B24BEDA989ADE001FF5BEEC3B625241B0230DB2BE673225A6B6135413A0Ed5YEM" TargetMode="External"/><Relationship Id="rId28" Type="http://schemas.openxmlformats.org/officeDocument/2006/relationships/hyperlink" Target="https://mobileonline.garant.ru/" TargetMode="External"/><Relationship Id="rId10" Type="http://schemas.openxmlformats.org/officeDocument/2006/relationships/hyperlink" Target="consultantplus://offline/ref=CC6D12BBF16084FE23D32B2D5B4F27B2F6126A71E01CB1A8CA5936A94B30FC7CEF4A4E5C8D585BF2FA26142186565AEE99AD558304y9T8M" TargetMode="External"/><Relationship Id="rId19" Type="http://schemas.openxmlformats.org/officeDocument/2006/relationships/hyperlink" Target="consultantplus://offline/ref=9B753CAA9D60BAF84C1CCA22B9647556133C83443A625FA79EE3B24BEDA989ADE001FF5BEEC2BE21281B0230DB2BE673225A6B6135413A0Ed5YE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C6D12BBF16084FE23D32B2D5B4F27B2F6126A71E01CB1A8CA5936A94B30FC7CEF4A4E5C8D585BF2FA26142186565AEE99AD558304y9T8M" TargetMode="External"/><Relationship Id="rId14" Type="http://schemas.openxmlformats.org/officeDocument/2006/relationships/hyperlink" Target="consultantplus://offline/ref=9B753CAA9D60BAF84C1CCA22B9647556133C834737665FA79EE3B24BEDA989ADE001FF5EE7C9E27065455B639860EA713B466A63d2YBM" TargetMode="External"/><Relationship Id="rId22" Type="http://schemas.openxmlformats.org/officeDocument/2006/relationships/hyperlink" Target="consultantplus://offline/ref=9B753CAA9D60BAF84C1CCA22B9647556133C83443A625FA79EE3B24BEDA989ADE001FF5BEEC2B329251B0230DB2BE673225A6B6135413A0Ed5YEM" TargetMode="External"/><Relationship Id="rId27" Type="http://schemas.openxmlformats.org/officeDocument/2006/relationships/hyperlink" Target="consultantplus://offline/ref=1CF9CF1C60EBA1389E86214F21A2BCC4028E0AC5F5DAFE2F220FD7891E19818906B38A568E212F49082D75D624A85082D72A74512D57E63Dm0m7J" TargetMode="External"/><Relationship Id="rId30" Type="http://schemas.openxmlformats.org/officeDocument/2006/relationships/hyperlink" Target="consultantplus://offline/ref=0C4366856114166D859B855FA3367229F533460EEBE5B1CA6671180A5027012E237B2108444F7C2834A664BC4E13DEFFFE39781DA14FCF694E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6761</Words>
  <Characters>38543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Александровна Алексеева</dc:creator>
  <cp:lastModifiedBy>Анастасия Александровна Алексеева</cp:lastModifiedBy>
  <cp:revision>2</cp:revision>
  <dcterms:created xsi:type="dcterms:W3CDTF">2021-05-28T11:29:00Z</dcterms:created>
  <dcterms:modified xsi:type="dcterms:W3CDTF">2021-05-28T11:29:00Z</dcterms:modified>
</cp:coreProperties>
</file>